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C4" w:rsidRDefault="00B62EC4" w:rsidP="00B62EC4">
      <w:pPr>
        <w:rPr>
          <w:rFonts w:ascii="Calibri" w:hAnsi="Calibri" w:cs="Arial"/>
        </w:rPr>
      </w:pPr>
      <w:r>
        <w:rPr>
          <w:rFonts w:ascii="Calibri" w:hAnsi="Calibri" w:cs="Arial"/>
          <w:b/>
        </w:rPr>
        <w:t>Bijlage bij accreditatie aanvraag TLC Masterclasses</w:t>
      </w:r>
    </w:p>
    <w:p w:rsidR="00B62EC4" w:rsidRDefault="00B62EC4" w:rsidP="00B62EC4">
      <w:pPr>
        <w:rPr>
          <w:rFonts w:ascii="Calibri" w:hAnsi="Calibri" w:cs="Arial"/>
        </w:rPr>
      </w:pPr>
    </w:p>
    <w:p w:rsidR="00B62EC4" w:rsidRDefault="00B62EC4" w:rsidP="00B62EC4">
      <w:pPr>
        <w:rPr>
          <w:rFonts w:ascii="Calibri" w:hAnsi="Calibri" w:cs="Arial"/>
        </w:rPr>
      </w:pPr>
      <w:r>
        <w:rPr>
          <w:rFonts w:ascii="Calibri" w:hAnsi="Calibri" w:cs="Arial"/>
        </w:rPr>
        <w:t xml:space="preserve">Er worden in totaal drie masterclasses georganiseerd voor het najaar 2021. </w:t>
      </w:r>
    </w:p>
    <w:p w:rsidR="00B62EC4" w:rsidRDefault="00B62EC4" w:rsidP="00B62EC4">
      <w:pPr>
        <w:rPr>
          <w:rFonts w:ascii="Calibri" w:hAnsi="Calibri" w:cs="Arial"/>
        </w:rPr>
      </w:pPr>
      <w:r>
        <w:rPr>
          <w:rFonts w:ascii="Calibri" w:hAnsi="Calibri" w:cs="Arial"/>
        </w:rPr>
        <w:t xml:space="preserve">Hieronder wordt het draaiboek van deze afzonderlijke sessies beschreven. </w:t>
      </w:r>
    </w:p>
    <w:p w:rsidR="00B62EC4" w:rsidRDefault="00B62EC4" w:rsidP="00B62EC4">
      <w:pPr>
        <w:rPr>
          <w:rFonts w:ascii="Calibri" w:hAnsi="Calibri" w:cs="Arial"/>
        </w:rPr>
      </w:pPr>
    </w:p>
    <w:p w:rsidR="00B62EC4" w:rsidRDefault="00B62EC4" w:rsidP="00B62EC4">
      <w:pPr>
        <w:rPr>
          <w:rFonts w:ascii="Calibri" w:hAnsi="Calibri" w:cs="Arial"/>
          <w:b/>
        </w:rPr>
      </w:pPr>
      <w:r>
        <w:rPr>
          <w:rFonts w:ascii="Calibri" w:hAnsi="Calibri" w:cs="Arial"/>
          <w:b/>
        </w:rPr>
        <w:br w:type="page"/>
      </w:r>
    </w:p>
    <w:p w:rsidR="00B62EC4" w:rsidRPr="00532F04" w:rsidRDefault="00B62EC4" w:rsidP="00B62EC4">
      <w:pPr>
        <w:rPr>
          <w:rFonts w:ascii="Calibri" w:hAnsi="Calibri" w:cs="Arial"/>
          <w:b/>
          <w:sz w:val="22"/>
          <w:szCs w:val="22"/>
        </w:rPr>
      </w:pPr>
      <w:r w:rsidRPr="00532F04">
        <w:rPr>
          <w:rFonts w:ascii="Calibri" w:hAnsi="Calibri" w:cs="Arial"/>
          <w:b/>
          <w:sz w:val="22"/>
          <w:szCs w:val="22"/>
        </w:rPr>
        <w:lastRenderedPageBreak/>
        <w:t>TLC Masterclas</w:t>
      </w:r>
      <w:r>
        <w:rPr>
          <w:rFonts w:ascii="Calibri" w:hAnsi="Calibri" w:cs="Arial"/>
          <w:b/>
          <w:sz w:val="22"/>
          <w:szCs w:val="22"/>
        </w:rPr>
        <w:t>s 5</w:t>
      </w:r>
    </w:p>
    <w:p w:rsidR="00B62EC4" w:rsidRPr="00532F04" w:rsidRDefault="00B62EC4" w:rsidP="00B62EC4">
      <w:pPr>
        <w:rPr>
          <w:rFonts w:ascii="Calibri" w:hAnsi="Calibri" w:cs="Arial"/>
          <w:b/>
          <w:sz w:val="22"/>
          <w:szCs w:val="22"/>
        </w:rPr>
      </w:pPr>
      <w:r>
        <w:rPr>
          <w:rFonts w:ascii="Calibri" w:hAnsi="Calibri" w:cs="Arial"/>
          <w:b/>
          <w:sz w:val="22"/>
          <w:szCs w:val="22"/>
        </w:rPr>
        <w:t>(Culturele) Diversiteit in het onderwijs</w:t>
      </w:r>
    </w:p>
    <w:p w:rsidR="00B62EC4" w:rsidRPr="00532F04" w:rsidRDefault="00B62EC4" w:rsidP="00B62EC4">
      <w:pPr>
        <w:rPr>
          <w:rFonts w:ascii="Calibri" w:hAnsi="Calibri" w:cs="Arial"/>
          <w:b/>
          <w:sz w:val="22"/>
          <w:szCs w:val="22"/>
        </w:rPr>
      </w:pPr>
    </w:p>
    <w:p w:rsidR="00B62EC4" w:rsidRPr="00532F04" w:rsidRDefault="00B62EC4" w:rsidP="00B62EC4">
      <w:pPr>
        <w:rPr>
          <w:rFonts w:ascii="Calibri" w:hAnsi="Calibri" w:cs="Arial"/>
          <w:sz w:val="22"/>
          <w:szCs w:val="22"/>
        </w:rPr>
      </w:pPr>
      <w:r w:rsidRPr="00532F04">
        <w:rPr>
          <w:rFonts w:ascii="Calibri" w:hAnsi="Calibri" w:cs="Arial"/>
          <w:b/>
          <w:sz w:val="22"/>
          <w:szCs w:val="22"/>
        </w:rPr>
        <w:t>Tijdsduur</w:t>
      </w:r>
      <w:r w:rsidRPr="00532F04">
        <w:rPr>
          <w:rFonts w:ascii="Calibri" w:hAnsi="Calibri" w:cs="Arial"/>
          <w:sz w:val="22"/>
          <w:szCs w:val="22"/>
        </w:rPr>
        <w:t xml:space="preserve">: 1,5 uur </w:t>
      </w:r>
    </w:p>
    <w:p w:rsidR="00B62EC4" w:rsidRPr="00532F04" w:rsidRDefault="00B62EC4" w:rsidP="00B62EC4">
      <w:pPr>
        <w:rPr>
          <w:rFonts w:ascii="Calibri" w:hAnsi="Calibri" w:cs="Arial"/>
          <w:sz w:val="22"/>
          <w:szCs w:val="22"/>
        </w:rPr>
      </w:pPr>
    </w:p>
    <w:p w:rsidR="00B62EC4" w:rsidRPr="00532F04" w:rsidRDefault="00B62EC4" w:rsidP="00B62EC4">
      <w:pPr>
        <w:rPr>
          <w:rFonts w:ascii="Calibri" w:hAnsi="Calibri" w:cs="Arial"/>
          <w:b/>
          <w:sz w:val="22"/>
          <w:szCs w:val="22"/>
        </w:rPr>
      </w:pPr>
      <w:r w:rsidRPr="00532F04">
        <w:rPr>
          <w:rFonts w:ascii="Calibri" w:hAnsi="Calibri" w:cs="Arial"/>
          <w:b/>
          <w:sz w:val="22"/>
          <w:szCs w:val="22"/>
        </w:rPr>
        <w:t>Inhoud</w:t>
      </w:r>
    </w:p>
    <w:p w:rsidR="00B62EC4" w:rsidRPr="00F11711" w:rsidRDefault="00B62EC4" w:rsidP="00B62EC4">
      <w:pPr>
        <w:rPr>
          <w:rFonts w:ascii="Calibri" w:hAnsi="Calibri" w:cs="Arial"/>
          <w:sz w:val="22"/>
          <w:szCs w:val="22"/>
        </w:rPr>
      </w:pPr>
      <w:r w:rsidRPr="00F11711">
        <w:rPr>
          <w:rFonts w:ascii="Calibri" w:hAnsi="Calibri" w:cs="Arial"/>
          <w:sz w:val="22"/>
          <w:szCs w:val="22"/>
        </w:rPr>
        <w:t xml:space="preserve">Onze studentenpopulatie wordt steeds </w:t>
      </w:r>
      <w:proofErr w:type="spellStart"/>
      <w:r w:rsidRPr="00F11711">
        <w:rPr>
          <w:rFonts w:ascii="Calibri" w:hAnsi="Calibri" w:cs="Arial"/>
          <w:sz w:val="22"/>
          <w:szCs w:val="22"/>
        </w:rPr>
        <w:t>diverser</w:t>
      </w:r>
      <w:proofErr w:type="spellEnd"/>
      <w:r w:rsidRPr="00F11711">
        <w:rPr>
          <w:rFonts w:ascii="Calibri" w:hAnsi="Calibri" w:cs="Arial"/>
          <w:sz w:val="22"/>
          <w:szCs w:val="22"/>
        </w:rPr>
        <w:t xml:space="preserve"> (bijv. er zijn steeds meer studenten met verschillende culturele achtergronden, meer eerste generatie studenten). </w:t>
      </w:r>
    </w:p>
    <w:p w:rsidR="00B62EC4" w:rsidRPr="00F11711" w:rsidRDefault="00B62EC4" w:rsidP="00B62EC4">
      <w:pPr>
        <w:rPr>
          <w:rFonts w:ascii="Calibri" w:hAnsi="Calibri" w:cs="Arial"/>
          <w:sz w:val="22"/>
          <w:szCs w:val="22"/>
        </w:rPr>
      </w:pPr>
      <w:r w:rsidRPr="00F11711">
        <w:rPr>
          <w:rFonts w:ascii="Calibri" w:hAnsi="Calibri" w:cs="Arial"/>
          <w:sz w:val="22"/>
          <w:szCs w:val="22"/>
        </w:rPr>
        <w:t xml:space="preserve">Hoe kan je als docent in je onderwijs rekening houden met diversiteit? Hoe kan je ervoor zorgen dat alle studenten deelnemen aan je onderwijs? hoe kan je diversiteit van studenten benutten in je onderwijs? Hoe zorg je voor een veilig leerklimaat? Hoe zorg je ervoor dat studenten op een constructieve manier op elkaar reageren? In deze Masterclass zullen we ingaan op verschillende manieren om je onderwijs zo in te richten zodat het optimaal is voor alle studenten. We gaan in op concrete voorbeelden uit de praktijk en bespreken best </w:t>
      </w:r>
      <w:proofErr w:type="spellStart"/>
      <w:r w:rsidRPr="00F11711">
        <w:rPr>
          <w:rFonts w:ascii="Calibri" w:hAnsi="Calibri" w:cs="Arial"/>
          <w:sz w:val="22"/>
          <w:szCs w:val="22"/>
        </w:rPr>
        <w:t>practices</w:t>
      </w:r>
      <w:proofErr w:type="spellEnd"/>
      <w:r w:rsidRPr="00F11711">
        <w:rPr>
          <w:rFonts w:ascii="Calibri" w:hAnsi="Calibri" w:cs="Arial"/>
          <w:sz w:val="22"/>
          <w:szCs w:val="22"/>
        </w:rPr>
        <w:t>. Je krijgt concrete handvatten om in je onderwijs toe te passen.</w:t>
      </w:r>
    </w:p>
    <w:p w:rsidR="00B62EC4" w:rsidRPr="00F11711" w:rsidRDefault="00B62EC4" w:rsidP="00B62EC4">
      <w:pPr>
        <w:rPr>
          <w:rFonts w:ascii="Calibri" w:hAnsi="Calibri" w:cs="Arial"/>
          <w:sz w:val="22"/>
          <w:szCs w:val="22"/>
        </w:rPr>
      </w:pPr>
      <w:r w:rsidRPr="00F11711">
        <w:rPr>
          <w:rFonts w:ascii="Calibri" w:hAnsi="Calibri" w:cs="Arial"/>
          <w:sz w:val="22"/>
          <w:szCs w:val="22"/>
        </w:rPr>
        <w:t xml:space="preserve">Gastspreker is o.a. Dr. </w:t>
      </w:r>
      <w:proofErr w:type="spellStart"/>
      <w:r w:rsidRPr="00F11711">
        <w:rPr>
          <w:rFonts w:ascii="Calibri" w:hAnsi="Calibri" w:cs="Arial"/>
          <w:sz w:val="22"/>
          <w:szCs w:val="22"/>
        </w:rPr>
        <w:t>Gönül</w:t>
      </w:r>
      <w:proofErr w:type="spellEnd"/>
      <w:r w:rsidRPr="00F11711">
        <w:rPr>
          <w:rFonts w:ascii="Calibri" w:hAnsi="Calibri" w:cs="Arial"/>
          <w:sz w:val="22"/>
          <w:szCs w:val="22"/>
        </w:rPr>
        <w:t xml:space="preserve"> </w:t>
      </w:r>
      <w:proofErr w:type="spellStart"/>
      <w:r w:rsidRPr="00F11711">
        <w:rPr>
          <w:rFonts w:ascii="Calibri" w:hAnsi="Calibri" w:cs="Arial"/>
          <w:sz w:val="22"/>
          <w:szCs w:val="22"/>
        </w:rPr>
        <w:t>Dilaver</w:t>
      </w:r>
      <w:proofErr w:type="spellEnd"/>
      <w:r w:rsidRPr="00F11711">
        <w:rPr>
          <w:rFonts w:ascii="Calibri" w:hAnsi="Calibri" w:cs="Arial"/>
          <w:sz w:val="22"/>
          <w:szCs w:val="22"/>
        </w:rPr>
        <w:t xml:space="preserve"> (UHD biomedische wetenschappen en oprichter van het Utrecht UMC diversiteit en inclusie platform)</w:t>
      </w:r>
    </w:p>
    <w:p w:rsidR="00B62EC4" w:rsidRPr="00532F04" w:rsidRDefault="00B62EC4" w:rsidP="00B62EC4">
      <w:pPr>
        <w:rPr>
          <w:rFonts w:ascii="Calibri" w:hAnsi="Calibri" w:cs="Arial"/>
          <w:sz w:val="22"/>
          <w:szCs w:val="22"/>
        </w:rPr>
      </w:pPr>
    </w:p>
    <w:p w:rsidR="00B62EC4" w:rsidRPr="00532F04" w:rsidRDefault="00B62EC4" w:rsidP="00B62EC4">
      <w:pPr>
        <w:rPr>
          <w:rFonts w:ascii="Calibri" w:hAnsi="Calibri" w:cs="Arial"/>
          <w:sz w:val="22"/>
          <w:szCs w:val="22"/>
        </w:rPr>
      </w:pPr>
      <w:r w:rsidRPr="00532F04">
        <w:rPr>
          <w:rFonts w:ascii="Calibri" w:hAnsi="Calibri" w:cs="Arial"/>
          <w:sz w:val="22"/>
          <w:szCs w:val="22"/>
        </w:rPr>
        <w:t xml:space="preserve">Aan het eind van de sessie heb je inspiratie opgedaan over wat je zelf kan doen in je onderwijs zodat studenten zich een onderdeel voelen van de opleiding en heb je deze ideeën kunnen bespreken met anderen. </w:t>
      </w:r>
    </w:p>
    <w:p w:rsidR="00B62EC4" w:rsidRPr="00532F04" w:rsidRDefault="00B62EC4" w:rsidP="00B62EC4">
      <w:pPr>
        <w:rPr>
          <w:rFonts w:ascii="Calibri" w:hAnsi="Calibri" w:cs="Arial"/>
          <w:sz w:val="22"/>
          <w:szCs w:val="22"/>
        </w:rPr>
      </w:pPr>
    </w:p>
    <w:p w:rsidR="00B62EC4" w:rsidRPr="00532F04" w:rsidRDefault="00B62EC4" w:rsidP="00B62EC4">
      <w:pPr>
        <w:rPr>
          <w:rFonts w:ascii="Calibri" w:hAnsi="Calibri" w:cs="Arial"/>
          <w:b/>
          <w:sz w:val="22"/>
          <w:szCs w:val="22"/>
        </w:rPr>
      </w:pPr>
      <w:r w:rsidRPr="00532F04">
        <w:rPr>
          <w:rFonts w:ascii="Calibri" w:hAnsi="Calibri" w:cs="Arial"/>
          <w:b/>
          <w:sz w:val="22"/>
          <w:szCs w:val="22"/>
        </w:rPr>
        <w:t>Leeropbrengsten:</w:t>
      </w:r>
    </w:p>
    <w:p w:rsidR="00B62EC4" w:rsidRPr="00532F04" w:rsidRDefault="00B62EC4" w:rsidP="00B62EC4">
      <w:pPr>
        <w:pStyle w:val="Lijstalinea"/>
        <w:numPr>
          <w:ilvl w:val="0"/>
          <w:numId w:val="1"/>
        </w:numPr>
        <w:spacing w:after="200" w:line="276" w:lineRule="auto"/>
        <w:contextualSpacing/>
        <w:rPr>
          <w:rFonts w:ascii="Calibri" w:hAnsi="Calibri" w:cs="Arial"/>
          <w:sz w:val="22"/>
          <w:szCs w:val="22"/>
        </w:rPr>
      </w:pPr>
      <w:r w:rsidRPr="00532F04">
        <w:rPr>
          <w:rFonts w:ascii="Calibri" w:hAnsi="Calibri" w:cs="Arial"/>
          <w:sz w:val="22"/>
          <w:szCs w:val="22"/>
        </w:rPr>
        <w:t xml:space="preserve">Deelnemers kunnen vertellen </w:t>
      </w:r>
      <w:r>
        <w:rPr>
          <w:rFonts w:ascii="Calibri" w:hAnsi="Calibri" w:cs="Arial"/>
          <w:sz w:val="22"/>
          <w:szCs w:val="22"/>
        </w:rPr>
        <w:t>hoe zij in hun onderwijs rekening kunnen houden met diversiteit;</w:t>
      </w:r>
    </w:p>
    <w:p w:rsidR="00B62EC4" w:rsidRPr="00532F04" w:rsidRDefault="00B62EC4" w:rsidP="00B62EC4">
      <w:pPr>
        <w:pStyle w:val="Lijstalinea"/>
        <w:numPr>
          <w:ilvl w:val="0"/>
          <w:numId w:val="1"/>
        </w:numPr>
        <w:spacing w:after="200" w:line="276" w:lineRule="auto"/>
        <w:contextualSpacing/>
        <w:rPr>
          <w:rFonts w:ascii="Calibri" w:hAnsi="Calibri" w:cs="Arial"/>
          <w:sz w:val="22"/>
          <w:szCs w:val="22"/>
        </w:rPr>
      </w:pPr>
      <w:r w:rsidRPr="00532F04">
        <w:rPr>
          <w:rFonts w:ascii="Calibri" w:hAnsi="Calibri" w:cs="Arial"/>
          <w:sz w:val="22"/>
          <w:szCs w:val="22"/>
        </w:rPr>
        <w:t xml:space="preserve">Deelnemers kunnen uitleggen </w:t>
      </w:r>
      <w:r>
        <w:rPr>
          <w:rFonts w:ascii="Calibri" w:hAnsi="Calibri" w:cs="Arial"/>
          <w:sz w:val="22"/>
          <w:szCs w:val="22"/>
        </w:rPr>
        <w:t>hoe zij diversiteit in het onderwijs kunnen benutten in hun onderwijs en studenten hierbij kunnen betrekken om een veilig leerklimaat te creëren</w:t>
      </w:r>
      <w:r w:rsidRPr="00532F04">
        <w:rPr>
          <w:rFonts w:ascii="Calibri" w:hAnsi="Calibri" w:cs="Arial"/>
          <w:sz w:val="22"/>
          <w:szCs w:val="22"/>
        </w:rPr>
        <w:t xml:space="preserve">. </w:t>
      </w:r>
    </w:p>
    <w:p w:rsidR="00B62EC4" w:rsidRPr="00532F04" w:rsidRDefault="00B62EC4" w:rsidP="00B62EC4">
      <w:pPr>
        <w:rPr>
          <w:rFonts w:ascii="Calibri" w:hAnsi="Calibri" w:cs="Arial"/>
          <w:b/>
          <w:sz w:val="22"/>
          <w:szCs w:val="22"/>
        </w:rPr>
      </w:pPr>
      <w:r w:rsidRPr="00532F04">
        <w:rPr>
          <w:rFonts w:ascii="Calibri" w:hAnsi="Calibri" w:cs="Arial"/>
          <w:b/>
          <w:sz w:val="22"/>
          <w:szCs w:val="22"/>
        </w:rPr>
        <w:t>Technologie:</w:t>
      </w:r>
    </w:p>
    <w:p w:rsidR="00B62EC4" w:rsidRPr="00532F04" w:rsidRDefault="00B62EC4" w:rsidP="00B62EC4">
      <w:pPr>
        <w:pStyle w:val="Lijstalinea"/>
        <w:numPr>
          <w:ilvl w:val="0"/>
          <w:numId w:val="2"/>
        </w:numPr>
        <w:spacing w:after="200" w:line="276" w:lineRule="auto"/>
        <w:contextualSpacing/>
        <w:rPr>
          <w:rFonts w:ascii="Calibri" w:hAnsi="Calibri" w:cs="Arial"/>
          <w:sz w:val="22"/>
          <w:szCs w:val="22"/>
        </w:rPr>
      </w:pPr>
      <w:r w:rsidRPr="00532F04">
        <w:rPr>
          <w:rFonts w:ascii="Calibri" w:hAnsi="Calibri" w:cs="Arial"/>
          <w:sz w:val="22"/>
          <w:szCs w:val="22"/>
        </w:rPr>
        <w:t xml:space="preserve">Masterclass verloopt via Zoom. </w:t>
      </w:r>
    </w:p>
    <w:p w:rsidR="00B62EC4" w:rsidRPr="00532F04" w:rsidRDefault="00B62EC4" w:rsidP="00B62EC4">
      <w:pPr>
        <w:pStyle w:val="Lijstalinea"/>
        <w:numPr>
          <w:ilvl w:val="0"/>
          <w:numId w:val="2"/>
        </w:numPr>
        <w:spacing w:after="200" w:line="276" w:lineRule="auto"/>
        <w:contextualSpacing/>
        <w:rPr>
          <w:rFonts w:ascii="Calibri" w:hAnsi="Calibri" w:cs="Arial"/>
          <w:sz w:val="22"/>
          <w:szCs w:val="22"/>
        </w:rPr>
      </w:pPr>
      <w:r w:rsidRPr="00532F04">
        <w:rPr>
          <w:rFonts w:ascii="Calibri" w:hAnsi="Calibri" w:cs="Arial"/>
          <w:sz w:val="22"/>
          <w:szCs w:val="22"/>
        </w:rPr>
        <w:t xml:space="preserve">Moderator: </w:t>
      </w:r>
      <w:r>
        <w:rPr>
          <w:rFonts w:ascii="Calibri" w:hAnsi="Calibri" w:cs="Arial"/>
          <w:sz w:val="22"/>
          <w:szCs w:val="22"/>
        </w:rPr>
        <w:t>Begum Coskun</w:t>
      </w:r>
    </w:p>
    <w:p w:rsidR="00B62EC4" w:rsidRPr="00532F04" w:rsidRDefault="00B62EC4" w:rsidP="00B62EC4">
      <w:pPr>
        <w:pStyle w:val="Lijstalinea"/>
        <w:numPr>
          <w:ilvl w:val="0"/>
          <w:numId w:val="2"/>
        </w:numPr>
        <w:spacing w:after="200" w:line="276" w:lineRule="auto"/>
        <w:contextualSpacing/>
        <w:rPr>
          <w:rFonts w:ascii="Calibri" w:hAnsi="Calibri" w:cs="Arial"/>
          <w:sz w:val="22"/>
          <w:szCs w:val="22"/>
        </w:rPr>
      </w:pPr>
      <w:r w:rsidRPr="00532F04">
        <w:rPr>
          <w:rFonts w:ascii="Calibri" w:hAnsi="Calibri" w:cs="Arial"/>
          <w:sz w:val="22"/>
          <w:szCs w:val="22"/>
        </w:rPr>
        <w:t xml:space="preserve">Presentator / ‘dagvoorzitter’: </w:t>
      </w:r>
      <w:r>
        <w:rPr>
          <w:rFonts w:ascii="Calibri" w:hAnsi="Calibri" w:cs="Arial"/>
          <w:sz w:val="22"/>
          <w:szCs w:val="22"/>
        </w:rPr>
        <w:t>Jeanine Suurmond</w:t>
      </w:r>
    </w:p>
    <w:p w:rsidR="00B62EC4" w:rsidRPr="00532F04" w:rsidRDefault="00B62EC4" w:rsidP="00B62EC4">
      <w:pPr>
        <w:rPr>
          <w:rFonts w:ascii="Calibri" w:hAnsi="Calibri" w:cs="Arial"/>
          <w:b/>
          <w:sz w:val="22"/>
          <w:szCs w:val="22"/>
        </w:rPr>
      </w:pPr>
      <w:r w:rsidRPr="00532F04">
        <w:rPr>
          <w:rFonts w:ascii="Calibri" w:hAnsi="Calibri" w:cs="Arial"/>
          <w:b/>
          <w:sz w:val="22"/>
          <w:szCs w:val="22"/>
        </w:rPr>
        <w:t xml:space="preserve">Programma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703"/>
      </w:tblGrid>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r w:rsidRPr="00532F04">
              <w:rPr>
                <w:rFonts w:ascii="Calibri" w:hAnsi="Calibri" w:cs="Arial"/>
                <w:sz w:val="22"/>
                <w:szCs w:val="22"/>
              </w:rPr>
              <w:t>0.00-0.05</w:t>
            </w:r>
          </w:p>
        </w:tc>
        <w:tc>
          <w:tcPr>
            <w:tcW w:w="7703" w:type="dxa"/>
            <w:shd w:val="clear" w:color="auto" w:fill="auto"/>
          </w:tcPr>
          <w:p w:rsidR="00B62EC4" w:rsidRPr="00532F04" w:rsidRDefault="00B62EC4" w:rsidP="0056039D">
            <w:pPr>
              <w:rPr>
                <w:rFonts w:ascii="Calibri" w:hAnsi="Calibri" w:cs="Arial"/>
                <w:sz w:val="22"/>
                <w:szCs w:val="22"/>
              </w:rPr>
            </w:pPr>
            <w:r w:rsidRPr="00532F04">
              <w:rPr>
                <w:rFonts w:ascii="Calibri" w:hAnsi="Calibri" w:cs="Arial"/>
                <w:sz w:val="22"/>
                <w:szCs w:val="22"/>
              </w:rPr>
              <w:t>Ontvangst en voorstellen</w:t>
            </w:r>
          </w:p>
        </w:tc>
      </w:tr>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r w:rsidRPr="00532F04">
              <w:rPr>
                <w:rFonts w:ascii="Calibri" w:hAnsi="Calibri" w:cs="Arial"/>
                <w:sz w:val="22"/>
                <w:szCs w:val="22"/>
              </w:rPr>
              <w:t>0.05-0.35</w:t>
            </w:r>
          </w:p>
        </w:tc>
        <w:tc>
          <w:tcPr>
            <w:tcW w:w="7703" w:type="dxa"/>
            <w:shd w:val="clear" w:color="auto" w:fill="auto"/>
          </w:tcPr>
          <w:p w:rsidR="00B62EC4" w:rsidRPr="00532F04" w:rsidRDefault="00B62EC4" w:rsidP="0056039D">
            <w:pPr>
              <w:rPr>
                <w:rFonts w:ascii="Calibri" w:hAnsi="Calibri" w:cs="Arial"/>
                <w:sz w:val="22"/>
                <w:szCs w:val="22"/>
              </w:rPr>
            </w:pPr>
            <w:r>
              <w:rPr>
                <w:rFonts w:ascii="Calibri" w:hAnsi="Calibri" w:cs="Arial"/>
                <w:sz w:val="22"/>
                <w:szCs w:val="22"/>
              </w:rPr>
              <w:t>Jeanine Suurmond korte inleiding en inventarisatie over de ideeën over diversiteit</w:t>
            </w:r>
          </w:p>
        </w:tc>
      </w:tr>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r w:rsidRPr="00532F04">
              <w:rPr>
                <w:rFonts w:ascii="Calibri" w:hAnsi="Calibri" w:cs="Arial"/>
                <w:sz w:val="22"/>
                <w:szCs w:val="22"/>
              </w:rPr>
              <w:t>0.35-0.45</w:t>
            </w:r>
          </w:p>
        </w:tc>
        <w:tc>
          <w:tcPr>
            <w:tcW w:w="7703" w:type="dxa"/>
            <w:shd w:val="clear" w:color="auto" w:fill="auto"/>
          </w:tcPr>
          <w:p w:rsidR="00B62EC4" w:rsidRPr="00532F04" w:rsidRDefault="00B62EC4" w:rsidP="0056039D">
            <w:pPr>
              <w:rPr>
                <w:rFonts w:ascii="Calibri" w:hAnsi="Calibri" w:cs="Arial"/>
                <w:sz w:val="22"/>
                <w:szCs w:val="22"/>
              </w:rPr>
            </w:pPr>
            <w:r>
              <w:rPr>
                <w:rFonts w:ascii="Calibri" w:hAnsi="Calibri" w:cs="Arial"/>
                <w:sz w:val="22"/>
                <w:szCs w:val="22"/>
              </w:rPr>
              <w:t>Interactie: probleem identificatie, waar loop je tegenaan</w:t>
            </w:r>
          </w:p>
        </w:tc>
      </w:tr>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r>
              <w:rPr>
                <w:rFonts w:ascii="Calibri" w:hAnsi="Calibri" w:cs="Arial"/>
                <w:sz w:val="22"/>
                <w:szCs w:val="22"/>
              </w:rPr>
              <w:t>0.45-1.05</w:t>
            </w:r>
          </w:p>
        </w:tc>
        <w:tc>
          <w:tcPr>
            <w:tcW w:w="7703" w:type="dxa"/>
            <w:shd w:val="clear" w:color="auto" w:fill="auto"/>
          </w:tcPr>
          <w:p w:rsidR="00B62EC4" w:rsidRPr="00532F04" w:rsidRDefault="00B62EC4" w:rsidP="0056039D">
            <w:pPr>
              <w:rPr>
                <w:rFonts w:ascii="Calibri" w:hAnsi="Calibri" w:cs="Arial"/>
                <w:sz w:val="22"/>
                <w:szCs w:val="22"/>
              </w:rPr>
            </w:pPr>
            <w:r>
              <w:rPr>
                <w:rFonts w:ascii="Calibri" w:hAnsi="Calibri" w:cs="Arial"/>
                <w:sz w:val="22"/>
                <w:szCs w:val="22"/>
              </w:rPr>
              <w:t xml:space="preserve">Delen </w:t>
            </w:r>
            <w:proofErr w:type="spellStart"/>
            <w:r>
              <w:rPr>
                <w:rFonts w:ascii="Calibri" w:hAnsi="Calibri" w:cs="Arial"/>
                <w:sz w:val="22"/>
                <w:szCs w:val="22"/>
              </w:rPr>
              <w:t>good</w:t>
            </w:r>
            <w:proofErr w:type="spellEnd"/>
            <w:r>
              <w:rPr>
                <w:rFonts w:ascii="Calibri" w:hAnsi="Calibri" w:cs="Arial"/>
                <w:sz w:val="22"/>
                <w:szCs w:val="22"/>
              </w:rPr>
              <w:t xml:space="preserve"> </w:t>
            </w:r>
            <w:proofErr w:type="spellStart"/>
            <w:r>
              <w:rPr>
                <w:rFonts w:ascii="Calibri" w:hAnsi="Calibri" w:cs="Arial"/>
                <w:sz w:val="22"/>
                <w:szCs w:val="22"/>
              </w:rPr>
              <w:t>practice</w:t>
            </w:r>
            <w:proofErr w:type="spellEnd"/>
            <w:r>
              <w:rPr>
                <w:rFonts w:ascii="Calibri" w:hAnsi="Calibri" w:cs="Arial"/>
                <w:sz w:val="22"/>
                <w:szCs w:val="22"/>
              </w:rPr>
              <w:t xml:space="preserve"> vanuit UMC Utrecht vanuit het diversiteit en inclusie platform</w:t>
            </w:r>
          </w:p>
        </w:tc>
      </w:tr>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r>
              <w:rPr>
                <w:rFonts w:ascii="Calibri" w:hAnsi="Calibri" w:cs="Arial"/>
                <w:sz w:val="22"/>
                <w:szCs w:val="22"/>
              </w:rPr>
              <w:t>1.05-1.15</w:t>
            </w:r>
          </w:p>
        </w:tc>
        <w:tc>
          <w:tcPr>
            <w:tcW w:w="7703" w:type="dxa"/>
            <w:shd w:val="clear" w:color="auto" w:fill="auto"/>
          </w:tcPr>
          <w:p w:rsidR="00B62EC4" w:rsidRPr="00532F04" w:rsidRDefault="00B62EC4" w:rsidP="0056039D">
            <w:pPr>
              <w:rPr>
                <w:rFonts w:ascii="Calibri" w:hAnsi="Calibri" w:cs="Arial"/>
                <w:sz w:val="22"/>
                <w:szCs w:val="22"/>
              </w:rPr>
            </w:pPr>
            <w:r>
              <w:rPr>
                <w:rFonts w:ascii="Calibri" w:hAnsi="Calibri" w:cs="Arial"/>
                <w:sz w:val="22"/>
                <w:szCs w:val="22"/>
              </w:rPr>
              <w:t xml:space="preserve">Delen </w:t>
            </w:r>
            <w:proofErr w:type="spellStart"/>
            <w:r>
              <w:rPr>
                <w:rFonts w:ascii="Calibri" w:hAnsi="Calibri" w:cs="Arial"/>
                <w:sz w:val="22"/>
                <w:szCs w:val="22"/>
              </w:rPr>
              <w:t>good</w:t>
            </w:r>
            <w:proofErr w:type="spellEnd"/>
            <w:r>
              <w:rPr>
                <w:rFonts w:ascii="Calibri" w:hAnsi="Calibri" w:cs="Arial"/>
                <w:sz w:val="22"/>
                <w:szCs w:val="22"/>
              </w:rPr>
              <w:t xml:space="preserve"> </w:t>
            </w:r>
            <w:proofErr w:type="spellStart"/>
            <w:r>
              <w:rPr>
                <w:rFonts w:ascii="Calibri" w:hAnsi="Calibri" w:cs="Arial"/>
                <w:sz w:val="22"/>
                <w:szCs w:val="22"/>
              </w:rPr>
              <w:t>practice</w:t>
            </w:r>
            <w:proofErr w:type="spellEnd"/>
            <w:r>
              <w:rPr>
                <w:rFonts w:ascii="Calibri" w:hAnsi="Calibri" w:cs="Arial"/>
                <w:sz w:val="22"/>
                <w:szCs w:val="22"/>
              </w:rPr>
              <w:t xml:space="preserve"> vanuit UvA – interactie in de klas - TAAL</w:t>
            </w:r>
          </w:p>
        </w:tc>
      </w:tr>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r w:rsidRPr="00532F04">
              <w:rPr>
                <w:rFonts w:ascii="Calibri" w:hAnsi="Calibri" w:cs="Arial"/>
                <w:sz w:val="22"/>
                <w:szCs w:val="22"/>
              </w:rPr>
              <w:t>1.15-1.25</w:t>
            </w:r>
          </w:p>
        </w:tc>
        <w:tc>
          <w:tcPr>
            <w:tcW w:w="7703" w:type="dxa"/>
            <w:shd w:val="clear" w:color="auto" w:fill="auto"/>
          </w:tcPr>
          <w:p w:rsidR="00B62EC4" w:rsidRPr="00532F04" w:rsidRDefault="00B62EC4" w:rsidP="0056039D">
            <w:pPr>
              <w:rPr>
                <w:rFonts w:ascii="Calibri" w:hAnsi="Calibri" w:cs="Arial"/>
                <w:sz w:val="22"/>
                <w:szCs w:val="22"/>
              </w:rPr>
            </w:pPr>
            <w:r>
              <w:rPr>
                <w:rFonts w:ascii="Calibri" w:hAnsi="Calibri" w:cs="Arial"/>
                <w:sz w:val="22"/>
                <w:szCs w:val="22"/>
              </w:rPr>
              <w:t>Interactie over toepassing in je onderwijs</w:t>
            </w:r>
          </w:p>
        </w:tc>
      </w:tr>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r w:rsidRPr="00532F04">
              <w:rPr>
                <w:rFonts w:ascii="Calibri" w:hAnsi="Calibri" w:cs="Arial"/>
                <w:sz w:val="22"/>
                <w:szCs w:val="22"/>
              </w:rPr>
              <w:t xml:space="preserve">1.25-1.30 </w:t>
            </w:r>
          </w:p>
        </w:tc>
        <w:tc>
          <w:tcPr>
            <w:tcW w:w="7703" w:type="dxa"/>
            <w:shd w:val="clear" w:color="auto" w:fill="auto"/>
          </w:tcPr>
          <w:p w:rsidR="00B62EC4" w:rsidRPr="00532F04" w:rsidRDefault="00B62EC4" w:rsidP="0056039D">
            <w:pPr>
              <w:rPr>
                <w:rFonts w:ascii="Calibri" w:hAnsi="Calibri" w:cs="Arial"/>
                <w:sz w:val="22"/>
                <w:szCs w:val="22"/>
              </w:rPr>
            </w:pPr>
            <w:r w:rsidRPr="00532F04">
              <w:rPr>
                <w:rFonts w:ascii="Calibri" w:hAnsi="Calibri" w:cs="Arial"/>
                <w:sz w:val="22"/>
                <w:szCs w:val="22"/>
              </w:rPr>
              <w:t>Afsluiting</w:t>
            </w:r>
          </w:p>
        </w:tc>
      </w:tr>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p>
        </w:tc>
        <w:tc>
          <w:tcPr>
            <w:tcW w:w="7703" w:type="dxa"/>
            <w:shd w:val="clear" w:color="auto" w:fill="auto"/>
          </w:tcPr>
          <w:p w:rsidR="00B62EC4" w:rsidRPr="00532F04" w:rsidRDefault="00B62EC4" w:rsidP="0056039D">
            <w:pPr>
              <w:rPr>
                <w:rFonts w:ascii="Calibri" w:hAnsi="Calibri" w:cs="Arial"/>
                <w:sz w:val="22"/>
                <w:szCs w:val="22"/>
              </w:rPr>
            </w:pPr>
          </w:p>
        </w:tc>
      </w:tr>
    </w:tbl>
    <w:p w:rsidR="00B62EC4" w:rsidRPr="00532F04" w:rsidRDefault="00B62EC4" w:rsidP="00B62EC4">
      <w:pPr>
        <w:rPr>
          <w:rFonts w:ascii="Calibri" w:hAnsi="Calibri" w:cs="Arial"/>
          <w:sz w:val="22"/>
          <w:szCs w:val="22"/>
        </w:rPr>
      </w:pPr>
    </w:p>
    <w:p w:rsidR="00B62EC4" w:rsidRPr="00532F04" w:rsidRDefault="00B62EC4" w:rsidP="00B62EC4">
      <w:pPr>
        <w:rPr>
          <w:rFonts w:ascii="Calibri" w:hAnsi="Calibri" w:cs="Arial"/>
          <w:sz w:val="22"/>
          <w:szCs w:val="22"/>
        </w:rPr>
      </w:pPr>
      <w:r w:rsidRPr="00532F04">
        <w:rPr>
          <w:rFonts w:ascii="Calibri" w:hAnsi="Calibri" w:cs="Arial"/>
          <w:sz w:val="22"/>
          <w:szCs w:val="22"/>
        </w:rPr>
        <w:br w:type="page"/>
      </w:r>
    </w:p>
    <w:p w:rsidR="00B62EC4" w:rsidRPr="00532F04" w:rsidRDefault="00B62EC4" w:rsidP="00B62EC4">
      <w:pPr>
        <w:rPr>
          <w:rFonts w:asciiTheme="minorHAnsi" w:hAnsiTheme="minorHAnsi"/>
          <w:b/>
          <w:sz w:val="22"/>
          <w:szCs w:val="22"/>
        </w:rPr>
      </w:pPr>
      <w:r>
        <w:rPr>
          <w:rFonts w:asciiTheme="minorHAnsi" w:hAnsiTheme="minorHAnsi"/>
          <w:b/>
          <w:sz w:val="22"/>
          <w:szCs w:val="22"/>
        </w:rPr>
        <w:lastRenderedPageBreak/>
        <w:t>TLC masterclass 6</w:t>
      </w:r>
    </w:p>
    <w:p w:rsidR="00B62EC4" w:rsidRPr="00532F04" w:rsidRDefault="00B62EC4" w:rsidP="00B62EC4">
      <w:pPr>
        <w:rPr>
          <w:rFonts w:asciiTheme="minorHAnsi" w:hAnsiTheme="minorHAnsi"/>
          <w:b/>
          <w:sz w:val="22"/>
          <w:szCs w:val="22"/>
        </w:rPr>
      </w:pPr>
      <w:r>
        <w:rPr>
          <w:rFonts w:asciiTheme="minorHAnsi" w:hAnsiTheme="minorHAnsi"/>
          <w:b/>
          <w:sz w:val="22"/>
          <w:szCs w:val="22"/>
        </w:rPr>
        <w:t>Zorg-ICT – wat kun je ermee? De mogelijkheden van AI onderwijs.</w:t>
      </w:r>
    </w:p>
    <w:p w:rsidR="00B62EC4" w:rsidRPr="00532F04" w:rsidRDefault="00B62EC4" w:rsidP="00B62EC4">
      <w:pPr>
        <w:rPr>
          <w:rFonts w:asciiTheme="minorHAnsi" w:hAnsiTheme="minorHAnsi"/>
          <w:sz w:val="22"/>
          <w:szCs w:val="22"/>
        </w:rPr>
      </w:pPr>
      <w:r w:rsidRPr="00532F04">
        <w:rPr>
          <w:rFonts w:asciiTheme="minorHAnsi" w:hAnsiTheme="minorHAnsi"/>
          <w:sz w:val="22"/>
          <w:szCs w:val="22"/>
        </w:rPr>
        <w:t> </w:t>
      </w:r>
    </w:p>
    <w:p w:rsidR="00B62EC4" w:rsidRPr="00532F04" w:rsidRDefault="00B62EC4" w:rsidP="00B62EC4">
      <w:pPr>
        <w:rPr>
          <w:rFonts w:asciiTheme="minorHAnsi" w:hAnsiTheme="minorHAnsi"/>
          <w:sz w:val="22"/>
          <w:szCs w:val="22"/>
        </w:rPr>
      </w:pPr>
      <w:r w:rsidRPr="00532F04">
        <w:rPr>
          <w:rFonts w:asciiTheme="minorHAnsi" w:hAnsiTheme="minorHAnsi"/>
          <w:b/>
          <w:sz w:val="22"/>
          <w:szCs w:val="22"/>
        </w:rPr>
        <w:t>Tijdsduur</w:t>
      </w:r>
      <w:r w:rsidRPr="00532F04">
        <w:rPr>
          <w:rFonts w:asciiTheme="minorHAnsi" w:hAnsiTheme="minorHAnsi"/>
          <w:sz w:val="22"/>
          <w:szCs w:val="22"/>
        </w:rPr>
        <w:t xml:space="preserve">: 90 minuten </w:t>
      </w:r>
    </w:p>
    <w:p w:rsidR="00B62EC4" w:rsidRPr="00532F04" w:rsidRDefault="00B62EC4" w:rsidP="00B62EC4">
      <w:pPr>
        <w:rPr>
          <w:rFonts w:asciiTheme="minorHAnsi" w:hAnsiTheme="minorHAnsi"/>
          <w:sz w:val="22"/>
          <w:szCs w:val="22"/>
        </w:rPr>
      </w:pPr>
    </w:p>
    <w:p w:rsidR="00B62EC4" w:rsidRPr="00532F04" w:rsidRDefault="00B62EC4" w:rsidP="00B62EC4">
      <w:pPr>
        <w:rPr>
          <w:rFonts w:asciiTheme="minorHAnsi" w:hAnsiTheme="minorHAnsi"/>
          <w:sz w:val="22"/>
          <w:szCs w:val="22"/>
        </w:rPr>
      </w:pPr>
      <w:r w:rsidRPr="00532F04">
        <w:rPr>
          <w:rFonts w:asciiTheme="minorHAnsi" w:hAnsiTheme="minorHAnsi"/>
          <w:sz w:val="22"/>
          <w:szCs w:val="22"/>
        </w:rPr>
        <w:t>Inhoud: </w:t>
      </w:r>
    </w:p>
    <w:p w:rsidR="00B62EC4" w:rsidRDefault="00B62EC4" w:rsidP="00B62EC4">
      <w:pPr>
        <w:rPr>
          <w:sz w:val="22"/>
          <w:szCs w:val="22"/>
        </w:rPr>
      </w:pPr>
      <w:r w:rsidRPr="00844454">
        <w:rPr>
          <w:rFonts w:asciiTheme="minorHAnsi" w:hAnsiTheme="minorHAnsi"/>
          <w:sz w:val="22"/>
          <w:szCs w:val="22"/>
        </w:rPr>
        <w:t xml:space="preserve">Prof. dr. </w:t>
      </w:r>
      <w:proofErr w:type="spellStart"/>
      <w:r w:rsidRPr="00095369">
        <w:rPr>
          <w:rFonts w:asciiTheme="minorHAnsi" w:hAnsiTheme="minorHAnsi"/>
          <w:sz w:val="22"/>
          <w:szCs w:val="22"/>
        </w:rPr>
        <w:t>Ameen</w:t>
      </w:r>
      <w:proofErr w:type="spellEnd"/>
      <w:r w:rsidRPr="00095369">
        <w:rPr>
          <w:rFonts w:asciiTheme="minorHAnsi" w:hAnsiTheme="minorHAnsi"/>
          <w:sz w:val="22"/>
          <w:szCs w:val="22"/>
        </w:rPr>
        <w:t xml:space="preserve"> Abu-Hanna vertelt wat het begrip Artificiële Intelligentie</w:t>
      </w:r>
      <w:r>
        <w:rPr>
          <w:rFonts w:asciiTheme="minorHAnsi" w:hAnsiTheme="minorHAnsi"/>
          <w:sz w:val="22"/>
          <w:szCs w:val="22"/>
        </w:rPr>
        <w:t xml:space="preserve"> (A.I.)</w:t>
      </w:r>
      <w:r w:rsidRPr="00095369">
        <w:rPr>
          <w:rFonts w:asciiTheme="minorHAnsi" w:hAnsiTheme="minorHAnsi"/>
          <w:sz w:val="22"/>
          <w:szCs w:val="22"/>
        </w:rPr>
        <w:t xml:space="preserve"> inhoudt en wat de (on)mogelijkheden zijn van toepassingen in de zorg. </w:t>
      </w:r>
      <w:r>
        <w:rPr>
          <w:rFonts w:asciiTheme="minorHAnsi" w:hAnsiTheme="minorHAnsi"/>
          <w:sz w:val="22"/>
          <w:szCs w:val="22"/>
        </w:rPr>
        <w:t xml:space="preserve">Wat zijn bijvoorbeeld ethische aspecten waar je rekening mee moet houden als je AI-toepassingen in de zorg wilt inzetten. Naast de zorg wordt </w:t>
      </w:r>
      <w:r w:rsidRPr="00095369">
        <w:rPr>
          <w:rFonts w:asciiTheme="minorHAnsi" w:hAnsiTheme="minorHAnsi"/>
          <w:sz w:val="22"/>
          <w:szCs w:val="22"/>
        </w:rPr>
        <w:t xml:space="preserve">AI </w:t>
      </w:r>
      <w:r>
        <w:rPr>
          <w:rFonts w:asciiTheme="minorHAnsi" w:hAnsiTheme="minorHAnsi"/>
          <w:sz w:val="22"/>
          <w:szCs w:val="22"/>
        </w:rPr>
        <w:t xml:space="preserve">ook </w:t>
      </w:r>
      <w:r w:rsidRPr="00095369">
        <w:rPr>
          <w:rFonts w:asciiTheme="minorHAnsi" w:hAnsiTheme="minorHAnsi"/>
          <w:sz w:val="22"/>
          <w:szCs w:val="22"/>
        </w:rPr>
        <w:t xml:space="preserve">in het onderwijs ingezet. Denk bijvoorbeeld aan het automatisch feedback geven op het taalgebruik van een student of het adaptief maken van leervragen en opdrachten binnen een leeromgeving. AI in het onderwijs is een ontwikkelend vakgebied, maar wat kun je er nu mee? In deze masterclass praten we </w:t>
      </w:r>
      <w:r>
        <w:rPr>
          <w:rFonts w:asciiTheme="minorHAnsi" w:hAnsiTheme="minorHAnsi"/>
          <w:sz w:val="22"/>
          <w:szCs w:val="22"/>
        </w:rPr>
        <w:t xml:space="preserve">daarnaast ook </w:t>
      </w:r>
      <w:r w:rsidRPr="00095369">
        <w:rPr>
          <w:rFonts w:asciiTheme="minorHAnsi" w:hAnsiTheme="minorHAnsi"/>
          <w:sz w:val="22"/>
          <w:szCs w:val="22"/>
        </w:rPr>
        <w:t xml:space="preserve">met </w:t>
      </w:r>
      <w:proofErr w:type="spellStart"/>
      <w:r w:rsidRPr="00095369">
        <w:rPr>
          <w:rFonts w:asciiTheme="minorHAnsi" w:hAnsiTheme="minorHAnsi"/>
          <w:sz w:val="22"/>
          <w:szCs w:val="22"/>
        </w:rPr>
        <w:t>Duuk</w:t>
      </w:r>
      <w:proofErr w:type="spellEnd"/>
      <w:r w:rsidRPr="00095369">
        <w:rPr>
          <w:rFonts w:asciiTheme="minorHAnsi" w:hAnsiTheme="minorHAnsi"/>
          <w:sz w:val="22"/>
          <w:szCs w:val="22"/>
        </w:rPr>
        <w:t xml:space="preserve"> Baten van SURF over de kansen en mogelijkheden van AI in het onderwijs, maar ook juist de risico’s en uitdagingen. </w:t>
      </w:r>
      <w:r w:rsidRPr="005D06DA">
        <w:rPr>
          <w:rFonts w:asciiTheme="minorHAnsi" w:hAnsiTheme="minorHAnsi"/>
          <w:sz w:val="22"/>
          <w:szCs w:val="22"/>
        </w:rPr>
        <w:t xml:space="preserve">De masterclass wordt afgesloten met een gesprek over hoe AI in onderwijs toegepast zou kunnen worden en wat de diverse groep </w:t>
      </w:r>
      <w:proofErr w:type="spellStart"/>
      <w:r w:rsidRPr="005D06DA">
        <w:rPr>
          <w:rFonts w:asciiTheme="minorHAnsi" w:hAnsiTheme="minorHAnsi"/>
          <w:sz w:val="22"/>
          <w:szCs w:val="22"/>
        </w:rPr>
        <w:t>lerenden</w:t>
      </w:r>
      <w:proofErr w:type="spellEnd"/>
      <w:r w:rsidRPr="005D06DA">
        <w:rPr>
          <w:rFonts w:asciiTheme="minorHAnsi" w:hAnsiTheme="minorHAnsi"/>
          <w:sz w:val="22"/>
          <w:szCs w:val="22"/>
        </w:rPr>
        <w:t xml:space="preserve"> in het Amsterdam UMC mee zouden moeten krijgen in hun opleiding over AI-toepassingen.</w:t>
      </w:r>
      <w:r>
        <w:t xml:space="preserve"> </w:t>
      </w:r>
    </w:p>
    <w:p w:rsidR="00B62EC4" w:rsidRPr="00095369" w:rsidRDefault="00B62EC4" w:rsidP="00B62EC4">
      <w:pPr>
        <w:rPr>
          <w:rFonts w:asciiTheme="minorHAnsi" w:hAnsiTheme="minorHAnsi"/>
          <w:sz w:val="22"/>
          <w:szCs w:val="22"/>
        </w:rPr>
      </w:pPr>
    </w:p>
    <w:p w:rsidR="00B62EC4" w:rsidRPr="00095369" w:rsidRDefault="00B62EC4" w:rsidP="00B62EC4">
      <w:pPr>
        <w:rPr>
          <w:rFonts w:asciiTheme="minorHAnsi" w:hAnsiTheme="minorHAnsi"/>
          <w:sz w:val="22"/>
          <w:szCs w:val="22"/>
        </w:rPr>
      </w:pPr>
    </w:p>
    <w:p w:rsidR="00B62EC4" w:rsidRPr="00532F04" w:rsidRDefault="00B62EC4" w:rsidP="00B62EC4">
      <w:pPr>
        <w:rPr>
          <w:rFonts w:ascii="Calibri" w:hAnsi="Calibri" w:cs="Arial"/>
          <w:b/>
          <w:sz w:val="22"/>
          <w:szCs w:val="22"/>
        </w:rPr>
      </w:pPr>
      <w:r w:rsidRPr="00532F04">
        <w:rPr>
          <w:rFonts w:ascii="Calibri" w:hAnsi="Calibri" w:cs="Arial"/>
          <w:b/>
          <w:sz w:val="22"/>
          <w:szCs w:val="22"/>
        </w:rPr>
        <w:t>Leeropbrengsten:</w:t>
      </w:r>
    </w:p>
    <w:p w:rsidR="00B62EC4" w:rsidRPr="00532F04" w:rsidRDefault="00B62EC4" w:rsidP="00B62EC4">
      <w:pPr>
        <w:pStyle w:val="Lijstalinea"/>
        <w:numPr>
          <w:ilvl w:val="0"/>
          <w:numId w:val="1"/>
        </w:numPr>
        <w:spacing w:after="200" w:line="276" w:lineRule="auto"/>
        <w:contextualSpacing/>
        <w:rPr>
          <w:rFonts w:ascii="Calibri" w:hAnsi="Calibri" w:cs="Arial"/>
          <w:sz w:val="22"/>
          <w:szCs w:val="22"/>
        </w:rPr>
      </w:pPr>
      <w:r w:rsidRPr="00532F04">
        <w:rPr>
          <w:rFonts w:ascii="Calibri" w:hAnsi="Calibri" w:cs="Arial"/>
          <w:sz w:val="22"/>
          <w:szCs w:val="22"/>
        </w:rPr>
        <w:t xml:space="preserve">Deelnemers </w:t>
      </w:r>
      <w:r>
        <w:rPr>
          <w:rFonts w:ascii="Calibri" w:hAnsi="Calibri" w:cs="Arial"/>
          <w:sz w:val="22"/>
          <w:szCs w:val="22"/>
        </w:rPr>
        <w:t xml:space="preserve">kunnen uitleggen wat AI inhoudt in zorg en onderwijs en hoe deze met elkaar kunnen verbinden. </w:t>
      </w:r>
      <w:r w:rsidRPr="00532F04">
        <w:rPr>
          <w:rFonts w:ascii="Calibri" w:hAnsi="Calibri" w:cs="Arial"/>
          <w:sz w:val="22"/>
          <w:szCs w:val="22"/>
        </w:rPr>
        <w:t xml:space="preserve"> </w:t>
      </w:r>
    </w:p>
    <w:p w:rsidR="00B62EC4" w:rsidRPr="00532F04" w:rsidRDefault="00B62EC4" w:rsidP="00B62EC4">
      <w:pPr>
        <w:pStyle w:val="Lijstalinea"/>
        <w:numPr>
          <w:ilvl w:val="0"/>
          <w:numId w:val="1"/>
        </w:numPr>
        <w:spacing w:after="200" w:line="276" w:lineRule="auto"/>
        <w:contextualSpacing/>
        <w:rPr>
          <w:rFonts w:ascii="Calibri" w:hAnsi="Calibri" w:cs="Arial"/>
          <w:sz w:val="22"/>
          <w:szCs w:val="22"/>
        </w:rPr>
      </w:pPr>
      <w:r w:rsidRPr="00532F04">
        <w:rPr>
          <w:rFonts w:ascii="Calibri" w:hAnsi="Calibri" w:cs="Arial"/>
          <w:sz w:val="22"/>
          <w:szCs w:val="22"/>
        </w:rPr>
        <w:t xml:space="preserve">Deelnemers kunnen </w:t>
      </w:r>
      <w:r>
        <w:rPr>
          <w:rFonts w:ascii="Calibri" w:hAnsi="Calibri" w:cs="Arial"/>
          <w:sz w:val="22"/>
          <w:szCs w:val="22"/>
        </w:rPr>
        <w:t xml:space="preserve">AI toepassingen in hun zorg en/of onderwijspraktijk benoemen en daarbij rekening houden met juridische / ethische aspecten hiervan. </w:t>
      </w:r>
      <w:r w:rsidRPr="00532F04">
        <w:rPr>
          <w:rFonts w:ascii="Calibri" w:hAnsi="Calibri" w:cs="Arial"/>
          <w:sz w:val="22"/>
          <w:szCs w:val="22"/>
        </w:rPr>
        <w:t xml:space="preserve">.  </w:t>
      </w:r>
    </w:p>
    <w:p w:rsidR="00B62EC4" w:rsidRPr="00532F04" w:rsidRDefault="00B62EC4" w:rsidP="00B62EC4">
      <w:pPr>
        <w:rPr>
          <w:rFonts w:ascii="Calibri" w:hAnsi="Calibri" w:cs="Arial"/>
          <w:b/>
          <w:sz w:val="22"/>
          <w:szCs w:val="22"/>
        </w:rPr>
      </w:pPr>
      <w:r w:rsidRPr="00532F04">
        <w:rPr>
          <w:rFonts w:ascii="Calibri" w:hAnsi="Calibri" w:cs="Arial"/>
          <w:b/>
          <w:sz w:val="22"/>
          <w:szCs w:val="22"/>
        </w:rPr>
        <w:t>Technologie:</w:t>
      </w:r>
    </w:p>
    <w:p w:rsidR="00B62EC4" w:rsidRPr="00532F04" w:rsidRDefault="00B62EC4" w:rsidP="00B62EC4">
      <w:pPr>
        <w:pStyle w:val="Lijstalinea"/>
        <w:numPr>
          <w:ilvl w:val="0"/>
          <w:numId w:val="2"/>
        </w:numPr>
        <w:spacing w:after="200" w:line="276" w:lineRule="auto"/>
        <w:contextualSpacing/>
        <w:rPr>
          <w:rFonts w:ascii="Calibri" w:hAnsi="Calibri" w:cs="Arial"/>
          <w:sz w:val="22"/>
          <w:szCs w:val="22"/>
        </w:rPr>
      </w:pPr>
      <w:r w:rsidRPr="00532F04">
        <w:rPr>
          <w:rFonts w:ascii="Calibri" w:hAnsi="Calibri" w:cs="Arial"/>
          <w:sz w:val="22"/>
          <w:szCs w:val="22"/>
        </w:rPr>
        <w:t xml:space="preserve">Masterclass verloopt via Zoom. </w:t>
      </w:r>
    </w:p>
    <w:p w:rsidR="00B62EC4" w:rsidRPr="00532F04" w:rsidRDefault="00B62EC4" w:rsidP="00B62EC4">
      <w:pPr>
        <w:pStyle w:val="Lijstalinea"/>
        <w:numPr>
          <w:ilvl w:val="0"/>
          <w:numId w:val="2"/>
        </w:numPr>
        <w:spacing w:after="200" w:line="276" w:lineRule="auto"/>
        <w:contextualSpacing/>
        <w:rPr>
          <w:rFonts w:ascii="Calibri" w:hAnsi="Calibri" w:cs="Arial"/>
          <w:sz w:val="22"/>
          <w:szCs w:val="22"/>
        </w:rPr>
      </w:pPr>
      <w:r w:rsidRPr="00532F04">
        <w:rPr>
          <w:rFonts w:ascii="Calibri" w:hAnsi="Calibri" w:cs="Arial"/>
          <w:sz w:val="22"/>
          <w:szCs w:val="22"/>
        </w:rPr>
        <w:t>Moderator: Karline Timmermans</w:t>
      </w:r>
    </w:p>
    <w:p w:rsidR="00B62EC4" w:rsidRPr="00532F04" w:rsidRDefault="00B62EC4" w:rsidP="00B62EC4">
      <w:pPr>
        <w:pStyle w:val="Lijstalinea"/>
        <w:numPr>
          <w:ilvl w:val="0"/>
          <w:numId w:val="2"/>
        </w:numPr>
        <w:spacing w:after="200" w:line="276" w:lineRule="auto"/>
        <w:contextualSpacing/>
        <w:rPr>
          <w:rFonts w:ascii="Calibri" w:hAnsi="Calibri" w:cs="Arial"/>
          <w:sz w:val="22"/>
          <w:szCs w:val="22"/>
        </w:rPr>
      </w:pPr>
      <w:r>
        <w:rPr>
          <w:rFonts w:ascii="Calibri" w:hAnsi="Calibri" w:cs="Arial"/>
          <w:sz w:val="22"/>
          <w:szCs w:val="22"/>
        </w:rPr>
        <w:t xml:space="preserve">Presentator / </w:t>
      </w:r>
      <w:r w:rsidRPr="00532F04">
        <w:rPr>
          <w:rFonts w:ascii="Calibri" w:hAnsi="Calibri" w:cs="Arial"/>
          <w:sz w:val="22"/>
          <w:szCs w:val="22"/>
        </w:rPr>
        <w:t xml:space="preserve">‘dagvoorzitter’: </w:t>
      </w:r>
      <w:r>
        <w:rPr>
          <w:rFonts w:ascii="Calibri" w:hAnsi="Calibri" w:cs="Arial"/>
          <w:sz w:val="22"/>
          <w:szCs w:val="22"/>
        </w:rPr>
        <w:t>Danielle Sent</w:t>
      </w:r>
    </w:p>
    <w:p w:rsidR="00B62EC4" w:rsidRPr="00532F04" w:rsidRDefault="00B62EC4" w:rsidP="00B62EC4">
      <w:pPr>
        <w:rPr>
          <w:rFonts w:ascii="Calibri" w:hAnsi="Calibri" w:cs="Arial"/>
          <w:b/>
          <w:sz w:val="22"/>
          <w:szCs w:val="22"/>
        </w:rPr>
      </w:pPr>
      <w:r w:rsidRPr="00532F04">
        <w:rPr>
          <w:rFonts w:ascii="Calibri" w:hAnsi="Calibri" w:cs="Arial"/>
          <w:b/>
          <w:sz w:val="22"/>
          <w:szCs w:val="22"/>
        </w:rPr>
        <w:t xml:space="preserve">Programma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703"/>
      </w:tblGrid>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r w:rsidRPr="00532F04">
              <w:rPr>
                <w:rFonts w:ascii="Calibri" w:hAnsi="Calibri" w:cs="Arial"/>
                <w:sz w:val="22"/>
                <w:szCs w:val="22"/>
              </w:rPr>
              <w:t>0.00-0.05</w:t>
            </w:r>
          </w:p>
        </w:tc>
        <w:tc>
          <w:tcPr>
            <w:tcW w:w="7703" w:type="dxa"/>
            <w:shd w:val="clear" w:color="auto" w:fill="auto"/>
          </w:tcPr>
          <w:p w:rsidR="00B62EC4" w:rsidRPr="00532F04" w:rsidRDefault="00B62EC4" w:rsidP="0056039D">
            <w:pPr>
              <w:rPr>
                <w:rFonts w:ascii="Calibri" w:hAnsi="Calibri" w:cs="Arial"/>
                <w:sz w:val="22"/>
                <w:szCs w:val="22"/>
              </w:rPr>
            </w:pPr>
            <w:r w:rsidRPr="00532F04">
              <w:rPr>
                <w:rFonts w:ascii="Calibri" w:hAnsi="Calibri" w:cs="Arial"/>
                <w:sz w:val="22"/>
                <w:szCs w:val="22"/>
              </w:rPr>
              <w:t>Ontvangst en voorstellen</w:t>
            </w:r>
          </w:p>
        </w:tc>
      </w:tr>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r>
              <w:rPr>
                <w:rFonts w:ascii="Calibri" w:hAnsi="Calibri" w:cs="Arial"/>
                <w:sz w:val="22"/>
                <w:szCs w:val="22"/>
              </w:rPr>
              <w:t>0.05-0.30</w:t>
            </w:r>
          </w:p>
        </w:tc>
        <w:tc>
          <w:tcPr>
            <w:tcW w:w="7703" w:type="dxa"/>
            <w:shd w:val="clear" w:color="auto" w:fill="auto"/>
          </w:tcPr>
          <w:p w:rsidR="00B62EC4" w:rsidRPr="00532F04" w:rsidRDefault="00B62EC4" w:rsidP="0056039D">
            <w:pPr>
              <w:rPr>
                <w:rFonts w:ascii="Calibri" w:hAnsi="Calibri" w:cs="Arial"/>
                <w:sz w:val="22"/>
                <w:szCs w:val="22"/>
              </w:rPr>
            </w:pPr>
            <w:proofErr w:type="spellStart"/>
            <w:r>
              <w:rPr>
                <w:rFonts w:ascii="Calibri" w:hAnsi="Calibri" w:cs="Arial"/>
                <w:sz w:val="22"/>
                <w:szCs w:val="22"/>
              </w:rPr>
              <w:t>Ameen</w:t>
            </w:r>
            <w:proofErr w:type="spellEnd"/>
            <w:r>
              <w:rPr>
                <w:rFonts w:ascii="Calibri" w:hAnsi="Calibri" w:cs="Arial"/>
                <w:sz w:val="22"/>
                <w:szCs w:val="22"/>
              </w:rPr>
              <w:t xml:space="preserve"> Abu Hanna – Introductie wat is AI en welke toepassingen zijn er in de zorg.</w:t>
            </w:r>
          </w:p>
        </w:tc>
      </w:tr>
      <w:tr w:rsidR="00B62EC4" w:rsidRPr="00532F04" w:rsidTr="0056039D">
        <w:tc>
          <w:tcPr>
            <w:tcW w:w="1369" w:type="dxa"/>
            <w:shd w:val="clear" w:color="auto" w:fill="auto"/>
          </w:tcPr>
          <w:p w:rsidR="00B62EC4" w:rsidRDefault="00B62EC4" w:rsidP="0056039D">
            <w:pPr>
              <w:rPr>
                <w:rFonts w:ascii="Calibri" w:hAnsi="Calibri" w:cs="Arial"/>
                <w:sz w:val="22"/>
                <w:szCs w:val="22"/>
              </w:rPr>
            </w:pPr>
            <w:r>
              <w:rPr>
                <w:rFonts w:ascii="Calibri" w:hAnsi="Calibri" w:cs="Arial"/>
                <w:sz w:val="22"/>
                <w:szCs w:val="22"/>
              </w:rPr>
              <w:t>0.30-0.55</w:t>
            </w:r>
          </w:p>
        </w:tc>
        <w:tc>
          <w:tcPr>
            <w:tcW w:w="7703" w:type="dxa"/>
            <w:shd w:val="clear" w:color="auto" w:fill="auto"/>
          </w:tcPr>
          <w:p w:rsidR="00B62EC4" w:rsidRDefault="00B62EC4" w:rsidP="0056039D">
            <w:pPr>
              <w:rPr>
                <w:rFonts w:ascii="Calibri" w:hAnsi="Calibri" w:cs="Arial"/>
                <w:sz w:val="22"/>
                <w:szCs w:val="22"/>
              </w:rPr>
            </w:pPr>
            <w:proofErr w:type="spellStart"/>
            <w:r>
              <w:rPr>
                <w:rFonts w:ascii="Calibri" w:hAnsi="Calibri" w:cs="Arial"/>
                <w:sz w:val="22"/>
                <w:szCs w:val="22"/>
              </w:rPr>
              <w:t>Duuk</w:t>
            </w:r>
            <w:proofErr w:type="spellEnd"/>
            <w:r>
              <w:rPr>
                <w:rFonts w:ascii="Calibri" w:hAnsi="Calibri" w:cs="Arial"/>
                <w:sz w:val="22"/>
                <w:szCs w:val="22"/>
              </w:rPr>
              <w:t xml:space="preserve"> Baten – Hoe kan AI toegepast worden in het onderwijs. Wat zijn risico’s maar ook de kansen. </w:t>
            </w:r>
          </w:p>
        </w:tc>
      </w:tr>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r>
              <w:rPr>
                <w:rFonts w:ascii="Calibri" w:hAnsi="Calibri" w:cs="Arial"/>
                <w:sz w:val="22"/>
                <w:szCs w:val="22"/>
              </w:rPr>
              <w:t>0.55-1.10</w:t>
            </w:r>
          </w:p>
        </w:tc>
        <w:tc>
          <w:tcPr>
            <w:tcW w:w="7703" w:type="dxa"/>
            <w:shd w:val="clear" w:color="auto" w:fill="auto"/>
          </w:tcPr>
          <w:p w:rsidR="00B62EC4" w:rsidRPr="00532F04" w:rsidRDefault="00B62EC4" w:rsidP="0056039D">
            <w:pPr>
              <w:rPr>
                <w:rFonts w:ascii="Calibri" w:hAnsi="Calibri" w:cs="Arial"/>
                <w:sz w:val="22"/>
                <w:szCs w:val="22"/>
              </w:rPr>
            </w:pPr>
            <w:r>
              <w:rPr>
                <w:rFonts w:ascii="Calibri" w:hAnsi="Calibri" w:cs="Arial"/>
                <w:sz w:val="22"/>
                <w:szCs w:val="22"/>
              </w:rPr>
              <w:t xml:space="preserve">In een </w:t>
            </w:r>
            <w:proofErr w:type="spellStart"/>
            <w:r>
              <w:rPr>
                <w:rFonts w:ascii="Calibri" w:hAnsi="Calibri" w:cs="Arial"/>
                <w:sz w:val="22"/>
                <w:szCs w:val="22"/>
              </w:rPr>
              <w:t>breakoutroom</w:t>
            </w:r>
            <w:proofErr w:type="spellEnd"/>
            <w:r>
              <w:rPr>
                <w:rFonts w:ascii="Calibri" w:hAnsi="Calibri" w:cs="Arial"/>
                <w:sz w:val="22"/>
                <w:szCs w:val="22"/>
              </w:rPr>
              <w:t xml:space="preserve"> bespreken van de mogelijkheden en risico’s van het gebruik van AI toepassingen in onderwijs</w:t>
            </w:r>
            <w:r w:rsidRPr="00532F04">
              <w:rPr>
                <w:rFonts w:ascii="Calibri" w:hAnsi="Calibri" w:cs="Arial"/>
                <w:sz w:val="22"/>
                <w:szCs w:val="22"/>
              </w:rPr>
              <w:t xml:space="preserve">  </w:t>
            </w:r>
          </w:p>
        </w:tc>
      </w:tr>
      <w:tr w:rsidR="00B62EC4" w:rsidRPr="00532F04" w:rsidTr="0056039D">
        <w:tc>
          <w:tcPr>
            <w:tcW w:w="1369" w:type="dxa"/>
            <w:shd w:val="clear" w:color="auto" w:fill="auto"/>
          </w:tcPr>
          <w:p w:rsidR="00B62EC4" w:rsidRDefault="00B62EC4" w:rsidP="0056039D">
            <w:pPr>
              <w:rPr>
                <w:rFonts w:ascii="Calibri" w:hAnsi="Calibri" w:cs="Arial"/>
                <w:sz w:val="22"/>
                <w:szCs w:val="22"/>
              </w:rPr>
            </w:pPr>
            <w:r>
              <w:rPr>
                <w:rFonts w:ascii="Calibri" w:hAnsi="Calibri" w:cs="Arial"/>
                <w:sz w:val="22"/>
                <w:szCs w:val="22"/>
              </w:rPr>
              <w:t>1.10-1.25</w:t>
            </w:r>
          </w:p>
        </w:tc>
        <w:tc>
          <w:tcPr>
            <w:tcW w:w="7703" w:type="dxa"/>
            <w:shd w:val="clear" w:color="auto" w:fill="auto"/>
          </w:tcPr>
          <w:p w:rsidR="00B62EC4" w:rsidRDefault="00B62EC4" w:rsidP="0056039D">
            <w:pPr>
              <w:rPr>
                <w:rFonts w:ascii="Calibri" w:hAnsi="Calibri" w:cs="Arial"/>
                <w:sz w:val="22"/>
                <w:szCs w:val="22"/>
              </w:rPr>
            </w:pPr>
            <w:r>
              <w:rPr>
                <w:rFonts w:ascii="Calibri" w:hAnsi="Calibri" w:cs="Arial"/>
                <w:sz w:val="22"/>
                <w:szCs w:val="22"/>
              </w:rPr>
              <w:t xml:space="preserve">Plenaire terugkoppeling vanuit </w:t>
            </w:r>
            <w:proofErr w:type="spellStart"/>
            <w:r>
              <w:rPr>
                <w:rFonts w:ascii="Calibri" w:hAnsi="Calibri" w:cs="Arial"/>
                <w:sz w:val="22"/>
                <w:szCs w:val="22"/>
              </w:rPr>
              <w:t>breakoutrooms</w:t>
            </w:r>
            <w:proofErr w:type="spellEnd"/>
          </w:p>
        </w:tc>
      </w:tr>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r w:rsidRPr="00532F04">
              <w:rPr>
                <w:rFonts w:ascii="Calibri" w:hAnsi="Calibri" w:cs="Arial"/>
                <w:sz w:val="22"/>
                <w:szCs w:val="22"/>
              </w:rPr>
              <w:t xml:space="preserve">1.25-1.30 </w:t>
            </w:r>
          </w:p>
        </w:tc>
        <w:tc>
          <w:tcPr>
            <w:tcW w:w="7703" w:type="dxa"/>
            <w:shd w:val="clear" w:color="auto" w:fill="auto"/>
          </w:tcPr>
          <w:p w:rsidR="00B62EC4" w:rsidRPr="00532F04" w:rsidRDefault="00B62EC4" w:rsidP="0056039D">
            <w:pPr>
              <w:rPr>
                <w:rFonts w:ascii="Calibri" w:hAnsi="Calibri" w:cs="Arial"/>
                <w:sz w:val="22"/>
                <w:szCs w:val="22"/>
              </w:rPr>
            </w:pPr>
            <w:r w:rsidRPr="00532F04">
              <w:rPr>
                <w:rFonts w:ascii="Calibri" w:hAnsi="Calibri" w:cs="Arial"/>
                <w:sz w:val="22"/>
                <w:szCs w:val="22"/>
              </w:rPr>
              <w:t>Afsluiting</w:t>
            </w:r>
          </w:p>
        </w:tc>
      </w:tr>
      <w:tr w:rsidR="00B62EC4" w:rsidRPr="00532F04" w:rsidTr="0056039D">
        <w:tc>
          <w:tcPr>
            <w:tcW w:w="1369" w:type="dxa"/>
            <w:shd w:val="clear" w:color="auto" w:fill="auto"/>
          </w:tcPr>
          <w:p w:rsidR="00B62EC4" w:rsidRPr="00532F04" w:rsidRDefault="00B62EC4" w:rsidP="0056039D">
            <w:pPr>
              <w:rPr>
                <w:rFonts w:ascii="Calibri" w:hAnsi="Calibri" w:cs="Arial"/>
                <w:sz w:val="22"/>
                <w:szCs w:val="22"/>
              </w:rPr>
            </w:pPr>
          </w:p>
        </w:tc>
        <w:tc>
          <w:tcPr>
            <w:tcW w:w="7703" w:type="dxa"/>
            <w:shd w:val="clear" w:color="auto" w:fill="auto"/>
          </w:tcPr>
          <w:p w:rsidR="00B62EC4" w:rsidRPr="00532F04" w:rsidRDefault="00B62EC4" w:rsidP="0056039D">
            <w:pPr>
              <w:rPr>
                <w:rFonts w:ascii="Calibri" w:hAnsi="Calibri" w:cs="Arial"/>
                <w:sz w:val="22"/>
                <w:szCs w:val="22"/>
              </w:rPr>
            </w:pPr>
          </w:p>
        </w:tc>
      </w:tr>
    </w:tbl>
    <w:p w:rsidR="00B62EC4" w:rsidRPr="00532F04" w:rsidRDefault="00B62EC4" w:rsidP="00B62EC4">
      <w:pPr>
        <w:rPr>
          <w:rFonts w:ascii="Calibri" w:hAnsi="Calibri" w:cs="Arial"/>
          <w:sz w:val="22"/>
          <w:szCs w:val="22"/>
        </w:rPr>
      </w:pPr>
    </w:p>
    <w:p w:rsidR="00B62EC4" w:rsidRPr="00532F04" w:rsidRDefault="00B62EC4" w:rsidP="00B62EC4">
      <w:pPr>
        <w:rPr>
          <w:rFonts w:asciiTheme="minorHAnsi" w:hAnsiTheme="minorHAnsi" w:cs="Arial"/>
          <w:sz w:val="22"/>
          <w:szCs w:val="22"/>
        </w:rPr>
      </w:pPr>
    </w:p>
    <w:p w:rsidR="00B62EC4" w:rsidRPr="00532F04" w:rsidRDefault="00B62EC4" w:rsidP="00B62EC4">
      <w:pPr>
        <w:rPr>
          <w:rFonts w:asciiTheme="minorHAnsi" w:hAnsiTheme="minorHAnsi" w:cs="Arial"/>
          <w:sz w:val="22"/>
          <w:szCs w:val="22"/>
        </w:rPr>
      </w:pPr>
      <w:r w:rsidRPr="00532F04">
        <w:rPr>
          <w:rFonts w:asciiTheme="minorHAnsi" w:hAnsiTheme="minorHAnsi" w:cs="Arial"/>
          <w:sz w:val="22"/>
          <w:szCs w:val="22"/>
        </w:rPr>
        <w:br w:type="page"/>
      </w:r>
    </w:p>
    <w:p w:rsidR="00B62EC4" w:rsidRPr="00532F04" w:rsidRDefault="00B62EC4" w:rsidP="00B62EC4">
      <w:pPr>
        <w:rPr>
          <w:rFonts w:asciiTheme="minorHAnsi" w:hAnsiTheme="minorHAnsi" w:cs="Arial"/>
          <w:sz w:val="22"/>
          <w:szCs w:val="22"/>
        </w:rPr>
      </w:pPr>
      <w:r>
        <w:rPr>
          <w:rFonts w:asciiTheme="minorHAnsi" w:hAnsiTheme="minorHAnsi" w:cs="Arial"/>
          <w:b/>
          <w:sz w:val="22"/>
          <w:szCs w:val="22"/>
        </w:rPr>
        <w:lastRenderedPageBreak/>
        <w:t>TLC Masterclass 7</w:t>
      </w:r>
    </w:p>
    <w:p w:rsidR="00B62EC4" w:rsidRPr="00532F04" w:rsidRDefault="00B62EC4" w:rsidP="00B62EC4">
      <w:pPr>
        <w:rPr>
          <w:rFonts w:asciiTheme="minorHAnsi" w:hAnsiTheme="minorHAnsi"/>
          <w:b/>
          <w:sz w:val="22"/>
          <w:szCs w:val="22"/>
        </w:rPr>
      </w:pPr>
      <w:r>
        <w:rPr>
          <w:rFonts w:asciiTheme="minorHAnsi" w:hAnsiTheme="minorHAnsi"/>
          <w:b/>
          <w:sz w:val="22"/>
          <w:szCs w:val="22"/>
        </w:rPr>
        <w:t>Leiderschap in onderwijs – welke mogelijkheden zijn er voor een carrière in onderwijs?</w:t>
      </w:r>
    </w:p>
    <w:p w:rsidR="00B62EC4" w:rsidRPr="00532F04" w:rsidRDefault="00B62EC4" w:rsidP="00B62EC4">
      <w:pPr>
        <w:rPr>
          <w:rFonts w:asciiTheme="minorHAnsi" w:hAnsiTheme="minorHAnsi"/>
          <w:sz w:val="22"/>
          <w:szCs w:val="22"/>
        </w:rPr>
      </w:pPr>
    </w:p>
    <w:p w:rsidR="00B62EC4" w:rsidRPr="00532F04" w:rsidRDefault="00B62EC4" w:rsidP="00B62EC4">
      <w:pPr>
        <w:rPr>
          <w:rFonts w:asciiTheme="minorHAnsi" w:hAnsiTheme="minorHAnsi"/>
          <w:sz w:val="22"/>
          <w:szCs w:val="22"/>
        </w:rPr>
      </w:pPr>
      <w:r w:rsidRPr="00532F04">
        <w:rPr>
          <w:rFonts w:asciiTheme="minorHAnsi" w:hAnsiTheme="minorHAnsi"/>
          <w:b/>
          <w:sz w:val="22"/>
          <w:szCs w:val="22"/>
        </w:rPr>
        <w:t>Tijdsduur:</w:t>
      </w:r>
      <w:r w:rsidRPr="00532F04">
        <w:rPr>
          <w:rFonts w:asciiTheme="minorHAnsi" w:hAnsiTheme="minorHAnsi"/>
          <w:sz w:val="22"/>
          <w:szCs w:val="22"/>
        </w:rPr>
        <w:t xml:space="preserve"> 1,5 uur</w:t>
      </w:r>
    </w:p>
    <w:p w:rsidR="00B62EC4" w:rsidRPr="00532F04" w:rsidRDefault="00B62EC4" w:rsidP="00B62EC4">
      <w:pPr>
        <w:rPr>
          <w:rFonts w:asciiTheme="minorHAnsi" w:hAnsiTheme="minorHAnsi"/>
          <w:sz w:val="22"/>
          <w:szCs w:val="22"/>
        </w:rPr>
      </w:pPr>
    </w:p>
    <w:p w:rsidR="00B62EC4" w:rsidRPr="00ED4494" w:rsidRDefault="00B62EC4" w:rsidP="00B62EC4">
      <w:pPr>
        <w:rPr>
          <w:rFonts w:asciiTheme="minorHAnsi" w:hAnsiTheme="minorHAnsi"/>
          <w:sz w:val="22"/>
          <w:szCs w:val="22"/>
        </w:rPr>
      </w:pPr>
      <w:r w:rsidRPr="00ED4494">
        <w:rPr>
          <w:rFonts w:asciiTheme="minorHAnsi" w:hAnsiTheme="minorHAnsi"/>
          <w:sz w:val="22"/>
          <w:szCs w:val="22"/>
        </w:rPr>
        <w:t>Op de Nederlandse universiteiten en in universitaire ziekenhuizen wordt een fundamentele discussie gevoerd over hoe de verschillende taken en kwaliteiten van wetenschappers erkend en gewaardeerd moeten worden. Naar aanleiding van het positiepaper van de Nederlandse universitaire koepelorganisatie VSNU ‘Ruimte voor ieders talent’ wordt er ook gekeken op welke manieren onderwijs en leiderschap een belangrijkere rol kunnen spelen in de waardering van medewerkers. In deze masterclass spreken we over de mogelijkheden die er zijn voor een loopbaan in het onderwijs, hoe leiderschap binnen het onderwijs vormgegeven kan worden en voor welke dilemma’s individuele collega’s en universiteiten staan in het traject naar erkenning en waardering voor onderwijs.</w:t>
      </w:r>
      <w:r>
        <w:rPr>
          <w:rFonts w:asciiTheme="minorHAnsi" w:hAnsiTheme="minorHAnsi"/>
          <w:sz w:val="22"/>
          <w:szCs w:val="22"/>
        </w:rPr>
        <w:t xml:space="preserve"> Rens </w:t>
      </w:r>
      <w:proofErr w:type="spellStart"/>
      <w:r>
        <w:rPr>
          <w:rFonts w:asciiTheme="minorHAnsi" w:hAnsiTheme="minorHAnsi"/>
          <w:sz w:val="22"/>
          <w:szCs w:val="22"/>
        </w:rPr>
        <w:t>Vliegenthart</w:t>
      </w:r>
      <w:proofErr w:type="spellEnd"/>
      <w:r>
        <w:rPr>
          <w:rFonts w:asciiTheme="minorHAnsi" w:hAnsiTheme="minorHAnsi"/>
          <w:sz w:val="22"/>
          <w:szCs w:val="22"/>
        </w:rPr>
        <w:t xml:space="preserve">* geeft een toelichting wat het beleid van de UvA hierin is en welke discussies er binnen de UvA hierover zijn. </w:t>
      </w:r>
      <w:r w:rsidRPr="00ED4494">
        <w:rPr>
          <w:rFonts w:asciiTheme="minorHAnsi" w:hAnsiTheme="minorHAnsi"/>
          <w:sz w:val="22"/>
          <w:szCs w:val="22"/>
        </w:rPr>
        <w:t xml:space="preserve">Tijdens de masterclass zullen prof. dr. S.M. Peerdeman, </w:t>
      </w:r>
      <w:proofErr w:type="spellStart"/>
      <w:r w:rsidRPr="00ED4494">
        <w:rPr>
          <w:rFonts w:asciiTheme="minorHAnsi" w:hAnsiTheme="minorHAnsi"/>
          <w:sz w:val="22"/>
          <w:szCs w:val="22"/>
        </w:rPr>
        <w:t>vice</w:t>
      </w:r>
      <w:proofErr w:type="spellEnd"/>
      <w:r w:rsidRPr="00ED4494">
        <w:rPr>
          <w:rFonts w:asciiTheme="minorHAnsi" w:hAnsiTheme="minorHAnsi"/>
          <w:sz w:val="22"/>
          <w:szCs w:val="22"/>
        </w:rPr>
        <w:t xml:space="preserve">-decaan onderwijs en opleiden UvA Amsterdam UMC locatie AMC, prof. dr. M.W.M. Jaspers, opleidingsdirecteur Medische Informatiekunde en dr. D. Sent, </w:t>
      </w:r>
      <w:proofErr w:type="spellStart"/>
      <w:r w:rsidRPr="00ED4494">
        <w:rPr>
          <w:rFonts w:asciiTheme="minorHAnsi" w:hAnsiTheme="minorHAnsi"/>
          <w:sz w:val="22"/>
          <w:szCs w:val="22"/>
        </w:rPr>
        <w:t>assistant</w:t>
      </w:r>
      <w:proofErr w:type="spellEnd"/>
      <w:r w:rsidRPr="00ED4494">
        <w:rPr>
          <w:rFonts w:asciiTheme="minorHAnsi" w:hAnsiTheme="minorHAnsi"/>
          <w:sz w:val="22"/>
          <w:szCs w:val="22"/>
        </w:rPr>
        <w:t xml:space="preserve"> professor, PE en onderwijsfellow UvA, je meenemen in de keuzes die zij hebben gemaakt in hun carrière binnen de kerntaak onderwijs en opleiden. Tenslotte zullen we met elkaar in gesprek gaan over de gewenste mogelijkheden van een loopbaan in onderwijs en opleiden en welke rol (persoonlijk) leiderschap in je eigen loopbaan hierin kan hebben. </w:t>
      </w:r>
    </w:p>
    <w:p w:rsidR="00B62EC4" w:rsidRPr="00ED4494" w:rsidRDefault="00B62EC4" w:rsidP="00B62EC4">
      <w:pPr>
        <w:rPr>
          <w:rFonts w:asciiTheme="minorHAnsi" w:hAnsiTheme="minorHAnsi"/>
          <w:sz w:val="22"/>
          <w:szCs w:val="22"/>
        </w:rPr>
      </w:pPr>
    </w:p>
    <w:p w:rsidR="00B62EC4" w:rsidRPr="00ED4494" w:rsidRDefault="00B62EC4" w:rsidP="00B62EC4">
      <w:pPr>
        <w:rPr>
          <w:rFonts w:asciiTheme="minorHAnsi" w:hAnsiTheme="minorHAnsi"/>
          <w:sz w:val="22"/>
          <w:szCs w:val="22"/>
        </w:rPr>
      </w:pPr>
      <w:r>
        <w:rPr>
          <w:rFonts w:asciiTheme="minorHAnsi" w:hAnsiTheme="minorHAnsi"/>
          <w:sz w:val="22"/>
          <w:szCs w:val="22"/>
        </w:rPr>
        <w:t>*</w:t>
      </w:r>
      <w:r w:rsidRPr="00ED4494">
        <w:rPr>
          <w:rFonts w:asciiTheme="minorHAnsi" w:hAnsiTheme="minorHAnsi"/>
          <w:sz w:val="22"/>
          <w:szCs w:val="22"/>
        </w:rPr>
        <w:t xml:space="preserve">Rens </w:t>
      </w:r>
      <w:proofErr w:type="spellStart"/>
      <w:r w:rsidRPr="00ED4494">
        <w:rPr>
          <w:rFonts w:asciiTheme="minorHAnsi" w:hAnsiTheme="minorHAnsi"/>
          <w:sz w:val="22"/>
          <w:szCs w:val="22"/>
        </w:rPr>
        <w:t>Vliegenthart</w:t>
      </w:r>
      <w:proofErr w:type="spellEnd"/>
      <w:r w:rsidRPr="00ED4494">
        <w:rPr>
          <w:rFonts w:asciiTheme="minorHAnsi" w:hAnsiTheme="minorHAnsi"/>
          <w:sz w:val="22"/>
          <w:szCs w:val="22"/>
        </w:rPr>
        <w:t xml:space="preserve"> is hoogleraar Media en Samenleving aan de Universiteit van Amsterdam. Hij is onderzoeksdirecteur van de Amsterdam School of Communication Research (</w:t>
      </w:r>
      <w:proofErr w:type="spellStart"/>
      <w:r w:rsidRPr="00ED4494">
        <w:rPr>
          <w:rFonts w:asciiTheme="minorHAnsi" w:hAnsiTheme="minorHAnsi"/>
          <w:sz w:val="22"/>
          <w:szCs w:val="22"/>
        </w:rPr>
        <w:t>ASCoR</w:t>
      </w:r>
      <w:proofErr w:type="spellEnd"/>
      <w:r w:rsidRPr="00ED4494">
        <w:rPr>
          <w:rFonts w:asciiTheme="minorHAnsi" w:hAnsiTheme="minorHAnsi"/>
          <w:sz w:val="22"/>
          <w:szCs w:val="22"/>
        </w:rPr>
        <w:t>) en voorzitter van de universitaire commissie ‘Erkennen en Waarderen’. </w:t>
      </w:r>
    </w:p>
    <w:p w:rsidR="00B62EC4" w:rsidRPr="00532F04" w:rsidRDefault="00B62EC4" w:rsidP="00B62EC4">
      <w:pPr>
        <w:rPr>
          <w:rFonts w:asciiTheme="minorHAnsi" w:hAnsiTheme="minorHAnsi"/>
          <w:sz w:val="22"/>
          <w:szCs w:val="22"/>
        </w:rPr>
      </w:pPr>
    </w:p>
    <w:p w:rsidR="00B62EC4" w:rsidRPr="00532F04" w:rsidRDefault="00B62EC4" w:rsidP="00B62EC4">
      <w:pPr>
        <w:spacing w:after="200" w:line="276" w:lineRule="auto"/>
        <w:rPr>
          <w:rFonts w:asciiTheme="minorHAnsi" w:hAnsiTheme="minorHAnsi" w:cstheme="minorBidi"/>
          <w:b/>
          <w:sz w:val="22"/>
          <w:szCs w:val="22"/>
          <w:lang w:eastAsia="en-US"/>
        </w:rPr>
      </w:pPr>
      <w:r w:rsidRPr="00532F04">
        <w:rPr>
          <w:rFonts w:asciiTheme="minorHAnsi" w:hAnsiTheme="minorHAnsi" w:cstheme="minorBidi"/>
          <w:b/>
          <w:sz w:val="22"/>
          <w:szCs w:val="22"/>
          <w:lang w:eastAsia="en-US"/>
        </w:rPr>
        <w:t>Leeropbrengsten:</w:t>
      </w:r>
    </w:p>
    <w:p w:rsidR="00B62EC4" w:rsidRPr="00532F04" w:rsidRDefault="00B62EC4" w:rsidP="00B62EC4">
      <w:pPr>
        <w:numPr>
          <w:ilvl w:val="0"/>
          <w:numId w:val="1"/>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Deelnemers kunnen </w:t>
      </w:r>
      <w:r>
        <w:rPr>
          <w:rFonts w:asciiTheme="minorHAnsi" w:hAnsiTheme="minorHAnsi" w:cstheme="minorBidi"/>
          <w:sz w:val="22"/>
          <w:szCs w:val="22"/>
          <w:lang w:eastAsia="en-US"/>
        </w:rPr>
        <w:t xml:space="preserve">aangeven wat de discussie omtrent het waarderen en erkennen van wetenschappers van invloed zijn op een loopbaan waarin de focus ligt op de kerntaak onderwijs. </w:t>
      </w:r>
    </w:p>
    <w:p w:rsidR="00B62EC4" w:rsidRPr="00532F04" w:rsidRDefault="00B62EC4" w:rsidP="00B62EC4">
      <w:pPr>
        <w:numPr>
          <w:ilvl w:val="0"/>
          <w:numId w:val="1"/>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Deelnemers kunnen benoemen </w:t>
      </w:r>
      <w:r>
        <w:rPr>
          <w:rFonts w:asciiTheme="minorHAnsi" w:hAnsiTheme="minorHAnsi" w:cstheme="minorBidi"/>
          <w:sz w:val="22"/>
          <w:szCs w:val="22"/>
          <w:lang w:eastAsia="en-US"/>
        </w:rPr>
        <w:t>welke gewenste mogelijkheden voor een loopbaan in onderwijs en opleiden er zouden moeten zijn en welke rol (persoonlijk) leiderschap in je eigen loopbaan hierin heeft</w:t>
      </w:r>
      <w:r w:rsidRPr="00532F04">
        <w:rPr>
          <w:rFonts w:asciiTheme="minorHAnsi" w:hAnsiTheme="minorHAnsi" w:cstheme="minorBidi"/>
          <w:sz w:val="22"/>
          <w:szCs w:val="22"/>
          <w:lang w:eastAsia="en-US"/>
        </w:rPr>
        <w:t xml:space="preserve">. </w:t>
      </w:r>
    </w:p>
    <w:p w:rsidR="00B62EC4" w:rsidRPr="00532F04" w:rsidRDefault="00B62EC4" w:rsidP="00B62EC4">
      <w:pPr>
        <w:spacing w:after="200" w:line="276" w:lineRule="auto"/>
        <w:contextualSpacing/>
        <w:rPr>
          <w:rFonts w:asciiTheme="minorHAnsi" w:hAnsiTheme="minorHAnsi" w:cstheme="minorBidi"/>
          <w:sz w:val="22"/>
          <w:szCs w:val="22"/>
          <w:lang w:eastAsia="en-US"/>
        </w:rPr>
      </w:pPr>
    </w:p>
    <w:p w:rsidR="00B62EC4" w:rsidRPr="00532F04" w:rsidRDefault="00B62EC4" w:rsidP="00B62EC4">
      <w:pPr>
        <w:spacing w:after="200" w:line="276" w:lineRule="auto"/>
        <w:rPr>
          <w:rFonts w:asciiTheme="minorHAnsi" w:hAnsiTheme="minorHAnsi" w:cstheme="minorBidi"/>
          <w:b/>
          <w:sz w:val="22"/>
          <w:szCs w:val="22"/>
          <w:lang w:eastAsia="en-US"/>
        </w:rPr>
      </w:pPr>
      <w:r w:rsidRPr="00532F04">
        <w:rPr>
          <w:rFonts w:asciiTheme="minorHAnsi" w:hAnsiTheme="minorHAnsi" w:cstheme="minorBidi"/>
          <w:b/>
          <w:sz w:val="22"/>
          <w:szCs w:val="22"/>
          <w:lang w:eastAsia="en-US"/>
        </w:rPr>
        <w:t>Technologie / rolverdeling:</w:t>
      </w:r>
    </w:p>
    <w:p w:rsidR="00B62EC4" w:rsidRPr="00532F04" w:rsidRDefault="00B62EC4" w:rsidP="00B62EC4">
      <w:pPr>
        <w:numPr>
          <w:ilvl w:val="0"/>
          <w:numId w:val="2"/>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Masterclass verloopt via Zoom. </w:t>
      </w:r>
    </w:p>
    <w:p w:rsidR="00B62EC4" w:rsidRPr="00532F04" w:rsidRDefault="00B62EC4" w:rsidP="00B62EC4">
      <w:pPr>
        <w:numPr>
          <w:ilvl w:val="0"/>
          <w:numId w:val="2"/>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Moderator: </w:t>
      </w:r>
      <w:r>
        <w:rPr>
          <w:rFonts w:asciiTheme="minorHAnsi" w:hAnsiTheme="minorHAnsi" w:cstheme="minorBidi"/>
          <w:sz w:val="22"/>
          <w:szCs w:val="22"/>
          <w:lang w:eastAsia="en-US"/>
        </w:rPr>
        <w:t>Karline Timmermans</w:t>
      </w:r>
    </w:p>
    <w:p w:rsidR="00B62EC4" w:rsidRPr="00532F04" w:rsidRDefault="00B62EC4" w:rsidP="00B62EC4">
      <w:pPr>
        <w:numPr>
          <w:ilvl w:val="0"/>
          <w:numId w:val="2"/>
        </w:numPr>
        <w:spacing w:after="200" w:line="276" w:lineRule="auto"/>
        <w:contextualSpacing/>
        <w:rPr>
          <w:rFonts w:asciiTheme="minorHAnsi" w:hAnsiTheme="minorHAnsi" w:cstheme="minorBidi"/>
          <w:sz w:val="22"/>
          <w:szCs w:val="22"/>
          <w:lang w:eastAsia="en-US"/>
        </w:rPr>
      </w:pPr>
      <w:r w:rsidRPr="00532F04">
        <w:rPr>
          <w:rFonts w:asciiTheme="minorHAnsi" w:hAnsiTheme="minorHAnsi" w:cstheme="minorBidi"/>
          <w:sz w:val="22"/>
          <w:szCs w:val="22"/>
          <w:lang w:eastAsia="en-US"/>
        </w:rPr>
        <w:t xml:space="preserve">Presentator / ‘dagvoorzitter’: </w:t>
      </w:r>
      <w:r>
        <w:rPr>
          <w:rFonts w:asciiTheme="minorHAnsi" w:hAnsiTheme="minorHAnsi" w:cstheme="minorBidi"/>
          <w:sz w:val="22"/>
          <w:szCs w:val="22"/>
          <w:lang w:eastAsia="en-US"/>
        </w:rPr>
        <w:t>Petra Habets</w:t>
      </w:r>
    </w:p>
    <w:p w:rsidR="00B62EC4" w:rsidRPr="00532F04" w:rsidRDefault="00B62EC4" w:rsidP="00B62EC4">
      <w:pPr>
        <w:rPr>
          <w:rFonts w:asciiTheme="minorHAnsi" w:hAnsiTheme="minorHAnsi"/>
          <w:b/>
          <w:sz w:val="22"/>
          <w:szCs w:val="22"/>
        </w:rPr>
      </w:pPr>
    </w:p>
    <w:p w:rsidR="00B62EC4" w:rsidRPr="00532F04" w:rsidRDefault="00B62EC4" w:rsidP="00B62EC4">
      <w:pPr>
        <w:rPr>
          <w:rFonts w:asciiTheme="minorHAnsi" w:hAnsiTheme="minorHAnsi"/>
          <w:b/>
          <w:sz w:val="22"/>
          <w:szCs w:val="22"/>
        </w:rPr>
      </w:pPr>
      <w:r w:rsidRPr="00532F04">
        <w:rPr>
          <w:rFonts w:asciiTheme="minorHAnsi" w:hAnsiTheme="minorHAnsi"/>
          <w:b/>
          <w:sz w:val="22"/>
          <w:szCs w:val="22"/>
        </w:rPr>
        <w:t>Programma 90 minuten</w:t>
      </w:r>
    </w:p>
    <w:tbl>
      <w:tblPr>
        <w:tblStyle w:val="Tabelraster"/>
        <w:tblW w:w="0" w:type="auto"/>
        <w:tblLook w:val="04A0" w:firstRow="1" w:lastRow="0" w:firstColumn="1" w:lastColumn="0" w:noHBand="0" w:noVBand="1"/>
      </w:tblPr>
      <w:tblGrid>
        <w:gridCol w:w="1368"/>
        <w:gridCol w:w="7694"/>
      </w:tblGrid>
      <w:tr w:rsidR="00B62EC4" w:rsidRPr="00532F04" w:rsidTr="0056039D">
        <w:tc>
          <w:tcPr>
            <w:tcW w:w="1368" w:type="dxa"/>
          </w:tcPr>
          <w:p w:rsidR="00B62EC4" w:rsidRPr="00532F04" w:rsidRDefault="00B62EC4" w:rsidP="0056039D">
            <w:pPr>
              <w:rPr>
                <w:rFonts w:asciiTheme="minorHAnsi" w:hAnsiTheme="minorHAnsi"/>
                <w:sz w:val="22"/>
                <w:szCs w:val="22"/>
              </w:rPr>
            </w:pPr>
            <w:r w:rsidRPr="00532F04">
              <w:rPr>
                <w:rFonts w:asciiTheme="minorHAnsi" w:hAnsiTheme="minorHAnsi"/>
                <w:sz w:val="22"/>
                <w:szCs w:val="22"/>
              </w:rPr>
              <w:t>0.00-0.05</w:t>
            </w:r>
          </w:p>
        </w:tc>
        <w:tc>
          <w:tcPr>
            <w:tcW w:w="7694" w:type="dxa"/>
          </w:tcPr>
          <w:p w:rsidR="00B62EC4" w:rsidRPr="00532F04" w:rsidRDefault="00B62EC4" w:rsidP="0056039D">
            <w:pPr>
              <w:rPr>
                <w:rFonts w:asciiTheme="minorHAnsi" w:hAnsiTheme="minorHAnsi"/>
                <w:sz w:val="22"/>
                <w:szCs w:val="22"/>
              </w:rPr>
            </w:pPr>
            <w:r w:rsidRPr="00532F04">
              <w:rPr>
                <w:rFonts w:asciiTheme="minorHAnsi" w:hAnsiTheme="minorHAnsi"/>
                <w:sz w:val="22"/>
                <w:szCs w:val="22"/>
              </w:rPr>
              <w:t>Ontvangst en voorstellen</w:t>
            </w:r>
          </w:p>
        </w:tc>
      </w:tr>
      <w:tr w:rsidR="00B62EC4" w:rsidRPr="00532F04" w:rsidTr="0056039D">
        <w:tc>
          <w:tcPr>
            <w:tcW w:w="1368" w:type="dxa"/>
          </w:tcPr>
          <w:p w:rsidR="00B62EC4" w:rsidRPr="00532F04" w:rsidRDefault="00B62EC4" w:rsidP="0056039D">
            <w:pPr>
              <w:rPr>
                <w:rFonts w:asciiTheme="minorHAnsi" w:hAnsiTheme="minorHAnsi"/>
                <w:sz w:val="22"/>
                <w:szCs w:val="22"/>
              </w:rPr>
            </w:pPr>
            <w:r>
              <w:rPr>
                <w:rFonts w:asciiTheme="minorHAnsi" w:hAnsiTheme="minorHAnsi"/>
                <w:sz w:val="22"/>
                <w:szCs w:val="22"/>
              </w:rPr>
              <w:t>0.05-0.15</w:t>
            </w:r>
          </w:p>
        </w:tc>
        <w:tc>
          <w:tcPr>
            <w:tcW w:w="7694" w:type="dxa"/>
          </w:tcPr>
          <w:p w:rsidR="00B62EC4" w:rsidRPr="00532F04" w:rsidRDefault="00B62EC4" w:rsidP="0056039D">
            <w:pPr>
              <w:rPr>
                <w:rFonts w:asciiTheme="minorHAnsi" w:hAnsiTheme="minorHAnsi"/>
                <w:sz w:val="22"/>
                <w:szCs w:val="22"/>
              </w:rPr>
            </w:pPr>
            <w:r>
              <w:rPr>
                <w:rFonts w:asciiTheme="minorHAnsi" w:hAnsiTheme="minorHAnsi"/>
                <w:sz w:val="22"/>
                <w:szCs w:val="22"/>
              </w:rPr>
              <w:t>Loopbaan prof. dr. S.M. Peerdeman</w:t>
            </w:r>
          </w:p>
        </w:tc>
      </w:tr>
      <w:tr w:rsidR="00B62EC4" w:rsidRPr="00532F04" w:rsidTr="0056039D">
        <w:tc>
          <w:tcPr>
            <w:tcW w:w="1368" w:type="dxa"/>
          </w:tcPr>
          <w:p w:rsidR="00B62EC4" w:rsidRPr="00532F04" w:rsidRDefault="00B62EC4" w:rsidP="0056039D">
            <w:pPr>
              <w:rPr>
                <w:rFonts w:asciiTheme="minorHAnsi" w:hAnsiTheme="minorHAnsi"/>
                <w:sz w:val="22"/>
                <w:szCs w:val="22"/>
              </w:rPr>
            </w:pPr>
            <w:r w:rsidRPr="00532F04">
              <w:rPr>
                <w:rFonts w:asciiTheme="minorHAnsi" w:hAnsiTheme="minorHAnsi"/>
                <w:sz w:val="22"/>
                <w:szCs w:val="22"/>
              </w:rPr>
              <w:t>0.05-0.</w:t>
            </w:r>
            <w:r>
              <w:rPr>
                <w:rFonts w:asciiTheme="minorHAnsi" w:hAnsiTheme="minorHAnsi"/>
                <w:sz w:val="22"/>
                <w:szCs w:val="22"/>
              </w:rPr>
              <w:t>25</w:t>
            </w:r>
          </w:p>
        </w:tc>
        <w:tc>
          <w:tcPr>
            <w:tcW w:w="7694" w:type="dxa"/>
          </w:tcPr>
          <w:p w:rsidR="00B62EC4" w:rsidRPr="00532F04" w:rsidRDefault="00B62EC4" w:rsidP="0056039D">
            <w:pPr>
              <w:textAlignment w:val="center"/>
              <w:rPr>
                <w:rFonts w:asciiTheme="minorHAnsi" w:hAnsiTheme="minorHAnsi"/>
                <w:sz w:val="22"/>
                <w:szCs w:val="22"/>
              </w:rPr>
            </w:pPr>
            <w:r>
              <w:rPr>
                <w:rFonts w:asciiTheme="minorHAnsi" w:hAnsiTheme="minorHAnsi"/>
                <w:sz w:val="22"/>
                <w:szCs w:val="22"/>
              </w:rPr>
              <w:t xml:space="preserve">Rens </w:t>
            </w:r>
            <w:proofErr w:type="spellStart"/>
            <w:r>
              <w:rPr>
                <w:rFonts w:asciiTheme="minorHAnsi" w:hAnsiTheme="minorHAnsi"/>
                <w:sz w:val="22"/>
                <w:szCs w:val="22"/>
              </w:rPr>
              <w:t>Vliegenthart</w:t>
            </w:r>
            <w:proofErr w:type="spellEnd"/>
            <w:r>
              <w:rPr>
                <w:rFonts w:asciiTheme="minorHAnsi" w:hAnsiTheme="minorHAnsi"/>
                <w:sz w:val="22"/>
                <w:szCs w:val="22"/>
              </w:rPr>
              <w:t xml:space="preserve">: </w:t>
            </w:r>
            <w:r w:rsidRPr="00532F04">
              <w:rPr>
                <w:rFonts w:asciiTheme="minorHAnsi" w:hAnsiTheme="minorHAnsi"/>
                <w:sz w:val="22"/>
                <w:szCs w:val="22"/>
              </w:rPr>
              <w:t xml:space="preserve">Introductie en uitleg over </w:t>
            </w:r>
            <w:r>
              <w:rPr>
                <w:rFonts w:asciiTheme="minorHAnsi" w:hAnsiTheme="minorHAnsi"/>
                <w:sz w:val="22"/>
                <w:szCs w:val="22"/>
              </w:rPr>
              <w:t>waarderen en erkennen van wetenschappers en de ontwikkelingen hierin bij de UvA</w:t>
            </w:r>
          </w:p>
        </w:tc>
      </w:tr>
      <w:tr w:rsidR="00B62EC4" w:rsidRPr="00532F04" w:rsidTr="0056039D">
        <w:tc>
          <w:tcPr>
            <w:tcW w:w="1368" w:type="dxa"/>
          </w:tcPr>
          <w:p w:rsidR="00B62EC4" w:rsidRPr="00532F04" w:rsidRDefault="00B62EC4" w:rsidP="0056039D">
            <w:pPr>
              <w:rPr>
                <w:rFonts w:asciiTheme="minorHAnsi" w:hAnsiTheme="minorHAnsi"/>
                <w:sz w:val="22"/>
                <w:szCs w:val="22"/>
              </w:rPr>
            </w:pPr>
            <w:r>
              <w:rPr>
                <w:rFonts w:asciiTheme="minorHAnsi" w:hAnsiTheme="minorHAnsi"/>
                <w:sz w:val="22"/>
                <w:szCs w:val="22"/>
              </w:rPr>
              <w:t>0.25-0.40</w:t>
            </w:r>
          </w:p>
        </w:tc>
        <w:tc>
          <w:tcPr>
            <w:tcW w:w="7694" w:type="dxa"/>
          </w:tcPr>
          <w:p w:rsidR="00B62EC4" w:rsidRDefault="00B62EC4" w:rsidP="0056039D">
            <w:pPr>
              <w:textAlignment w:val="center"/>
              <w:rPr>
                <w:rFonts w:asciiTheme="minorHAnsi" w:hAnsiTheme="minorHAnsi"/>
                <w:sz w:val="22"/>
                <w:szCs w:val="22"/>
              </w:rPr>
            </w:pPr>
            <w:r>
              <w:rPr>
                <w:rFonts w:asciiTheme="minorHAnsi" w:hAnsiTheme="minorHAnsi"/>
                <w:sz w:val="22"/>
                <w:szCs w:val="22"/>
              </w:rPr>
              <w:t>Discussie over introductie en mogelijkheden voor een carrière met een focus op onderwijs</w:t>
            </w:r>
          </w:p>
        </w:tc>
      </w:tr>
      <w:tr w:rsidR="00B62EC4" w:rsidRPr="00532F04" w:rsidTr="0056039D">
        <w:tc>
          <w:tcPr>
            <w:tcW w:w="1368" w:type="dxa"/>
          </w:tcPr>
          <w:p w:rsidR="00B62EC4" w:rsidRPr="00532F04" w:rsidRDefault="00B62EC4" w:rsidP="0056039D">
            <w:pPr>
              <w:rPr>
                <w:rFonts w:asciiTheme="minorHAnsi" w:hAnsiTheme="minorHAnsi"/>
                <w:sz w:val="22"/>
                <w:szCs w:val="22"/>
              </w:rPr>
            </w:pPr>
            <w:r w:rsidRPr="00532F04">
              <w:rPr>
                <w:rFonts w:asciiTheme="minorHAnsi" w:hAnsiTheme="minorHAnsi"/>
                <w:sz w:val="22"/>
                <w:szCs w:val="22"/>
              </w:rPr>
              <w:t>0.40-0.</w:t>
            </w:r>
            <w:r>
              <w:rPr>
                <w:rFonts w:asciiTheme="minorHAnsi" w:hAnsiTheme="minorHAnsi"/>
                <w:sz w:val="22"/>
                <w:szCs w:val="22"/>
              </w:rPr>
              <w:t>50</w:t>
            </w:r>
          </w:p>
        </w:tc>
        <w:tc>
          <w:tcPr>
            <w:tcW w:w="7694" w:type="dxa"/>
          </w:tcPr>
          <w:p w:rsidR="00B62EC4" w:rsidRPr="00532F04" w:rsidRDefault="00B62EC4" w:rsidP="0056039D">
            <w:pPr>
              <w:rPr>
                <w:rFonts w:asciiTheme="minorHAnsi" w:hAnsiTheme="minorHAnsi"/>
                <w:sz w:val="22"/>
                <w:szCs w:val="22"/>
              </w:rPr>
            </w:pPr>
            <w:r>
              <w:rPr>
                <w:rFonts w:asciiTheme="minorHAnsi" w:hAnsiTheme="minorHAnsi"/>
                <w:sz w:val="22"/>
                <w:szCs w:val="22"/>
              </w:rPr>
              <w:t>Loopbaan dr. D. Sent</w:t>
            </w:r>
          </w:p>
        </w:tc>
      </w:tr>
      <w:tr w:rsidR="00B62EC4" w:rsidRPr="00C43042" w:rsidTr="0056039D">
        <w:tc>
          <w:tcPr>
            <w:tcW w:w="1368" w:type="dxa"/>
          </w:tcPr>
          <w:p w:rsidR="00B62EC4" w:rsidRPr="00532F04" w:rsidRDefault="00B62EC4" w:rsidP="0056039D">
            <w:pPr>
              <w:rPr>
                <w:rFonts w:asciiTheme="minorHAnsi" w:hAnsiTheme="minorHAnsi"/>
                <w:sz w:val="22"/>
                <w:szCs w:val="22"/>
              </w:rPr>
            </w:pPr>
            <w:r w:rsidRPr="00532F04">
              <w:rPr>
                <w:rFonts w:asciiTheme="minorHAnsi" w:hAnsiTheme="minorHAnsi"/>
                <w:sz w:val="22"/>
                <w:szCs w:val="22"/>
              </w:rPr>
              <w:t>0.</w:t>
            </w:r>
            <w:r>
              <w:rPr>
                <w:rFonts w:asciiTheme="minorHAnsi" w:hAnsiTheme="minorHAnsi"/>
                <w:sz w:val="22"/>
                <w:szCs w:val="22"/>
              </w:rPr>
              <w:t>50</w:t>
            </w:r>
            <w:r w:rsidRPr="00532F04">
              <w:rPr>
                <w:rFonts w:asciiTheme="minorHAnsi" w:hAnsiTheme="minorHAnsi"/>
                <w:sz w:val="22"/>
                <w:szCs w:val="22"/>
              </w:rPr>
              <w:t xml:space="preserve"> – 1.</w:t>
            </w:r>
            <w:r>
              <w:rPr>
                <w:rFonts w:asciiTheme="minorHAnsi" w:hAnsiTheme="minorHAnsi"/>
                <w:sz w:val="22"/>
                <w:szCs w:val="22"/>
              </w:rPr>
              <w:t>15</w:t>
            </w:r>
          </w:p>
        </w:tc>
        <w:tc>
          <w:tcPr>
            <w:tcW w:w="7694" w:type="dxa"/>
          </w:tcPr>
          <w:p w:rsidR="00B62EC4" w:rsidRPr="00C43042" w:rsidRDefault="00B62EC4" w:rsidP="0056039D">
            <w:pPr>
              <w:rPr>
                <w:rFonts w:asciiTheme="minorHAnsi" w:hAnsiTheme="minorHAnsi"/>
                <w:sz w:val="22"/>
                <w:szCs w:val="22"/>
              </w:rPr>
            </w:pPr>
            <w:proofErr w:type="spellStart"/>
            <w:r w:rsidRPr="00C43042">
              <w:rPr>
                <w:rFonts w:asciiTheme="minorHAnsi" w:hAnsiTheme="minorHAnsi"/>
                <w:sz w:val="22"/>
                <w:szCs w:val="22"/>
              </w:rPr>
              <w:t>Breakoutroom</w:t>
            </w:r>
            <w:proofErr w:type="spellEnd"/>
            <w:r w:rsidRPr="00C43042">
              <w:rPr>
                <w:rFonts w:asciiTheme="minorHAnsi" w:hAnsiTheme="minorHAnsi"/>
                <w:sz w:val="22"/>
                <w:szCs w:val="22"/>
              </w:rPr>
              <w:t xml:space="preserve"> </w:t>
            </w:r>
            <w:r>
              <w:rPr>
                <w:rFonts w:asciiTheme="minorHAnsi" w:hAnsiTheme="minorHAnsi"/>
                <w:sz w:val="22"/>
                <w:szCs w:val="22"/>
              </w:rPr>
              <w:t>over gewenste loopbaanmogelijkheden</w:t>
            </w:r>
            <w:r w:rsidRPr="00C43042">
              <w:rPr>
                <w:rFonts w:asciiTheme="minorHAnsi" w:hAnsiTheme="minorHAnsi"/>
                <w:sz w:val="22"/>
                <w:szCs w:val="22"/>
              </w:rPr>
              <w:t xml:space="preserve"> </w:t>
            </w:r>
            <w:r>
              <w:rPr>
                <w:rFonts w:asciiTheme="minorHAnsi" w:hAnsiTheme="minorHAnsi"/>
                <w:sz w:val="22"/>
                <w:szCs w:val="22"/>
              </w:rPr>
              <w:t>en plenaire terugkoppeling</w:t>
            </w:r>
          </w:p>
        </w:tc>
      </w:tr>
      <w:tr w:rsidR="00B62EC4" w:rsidRPr="00532F04" w:rsidTr="0056039D">
        <w:tc>
          <w:tcPr>
            <w:tcW w:w="1368" w:type="dxa"/>
          </w:tcPr>
          <w:p w:rsidR="00B62EC4" w:rsidRPr="00532F04" w:rsidRDefault="00B62EC4" w:rsidP="0056039D">
            <w:pPr>
              <w:rPr>
                <w:rFonts w:asciiTheme="minorHAnsi" w:hAnsiTheme="minorHAnsi"/>
                <w:sz w:val="22"/>
                <w:szCs w:val="22"/>
              </w:rPr>
            </w:pPr>
            <w:r>
              <w:rPr>
                <w:rFonts w:asciiTheme="minorHAnsi" w:hAnsiTheme="minorHAnsi"/>
                <w:sz w:val="22"/>
                <w:szCs w:val="22"/>
              </w:rPr>
              <w:lastRenderedPageBreak/>
              <w:t>1.15-1.25</w:t>
            </w:r>
          </w:p>
        </w:tc>
        <w:tc>
          <w:tcPr>
            <w:tcW w:w="7694" w:type="dxa"/>
          </w:tcPr>
          <w:p w:rsidR="00B62EC4" w:rsidRPr="00532F04" w:rsidRDefault="00B62EC4" w:rsidP="0056039D">
            <w:pPr>
              <w:rPr>
                <w:rFonts w:asciiTheme="minorHAnsi" w:hAnsiTheme="minorHAnsi"/>
                <w:sz w:val="22"/>
                <w:szCs w:val="22"/>
              </w:rPr>
            </w:pPr>
            <w:r>
              <w:rPr>
                <w:rFonts w:asciiTheme="minorHAnsi" w:hAnsiTheme="minorHAnsi"/>
                <w:sz w:val="22"/>
                <w:szCs w:val="22"/>
              </w:rPr>
              <w:t>Loopbaan prof. dr. M.W.M. Jaspers</w:t>
            </w:r>
          </w:p>
        </w:tc>
      </w:tr>
      <w:tr w:rsidR="00B62EC4" w:rsidRPr="00483BF3" w:rsidTr="0056039D">
        <w:tc>
          <w:tcPr>
            <w:tcW w:w="1368" w:type="dxa"/>
          </w:tcPr>
          <w:p w:rsidR="00B62EC4" w:rsidRPr="00532F04" w:rsidRDefault="00B62EC4" w:rsidP="0056039D">
            <w:pPr>
              <w:rPr>
                <w:rFonts w:asciiTheme="minorHAnsi" w:hAnsiTheme="minorHAnsi"/>
                <w:sz w:val="22"/>
                <w:szCs w:val="22"/>
              </w:rPr>
            </w:pPr>
            <w:r w:rsidRPr="00532F04">
              <w:rPr>
                <w:rFonts w:asciiTheme="minorHAnsi" w:hAnsiTheme="minorHAnsi"/>
                <w:sz w:val="22"/>
                <w:szCs w:val="22"/>
              </w:rPr>
              <w:t>1.05-1.20</w:t>
            </w:r>
          </w:p>
        </w:tc>
        <w:tc>
          <w:tcPr>
            <w:tcW w:w="7694" w:type="dxa"/>
          </w:tcPr>
          <w:p w:rsidR="00B62EC4" w:rsidRPr="00532F04" w:rsidRDefault="00B62EC4" w:rsidP="0056039D">
            <w:pPr>
              <w:rPr>
                <w:rFonts w:asciiTheme="minorHAnsi" w:hAnsiTheme="minorHAnsi"/>
                <w:sz w:val="22"/>
                <w:szCs w:val="22"/>
                <w:lang w:val="en-US"/>
              </w:rPr>
            </w:pPr>
            <w:proofErr w:type="spellStart"/>
            <w:r w:rsidRPr="00532F04">
              <w:rPr>
                <w:rFonts w:asciiTheme="minorHAnsi" w:hAnsiTheme="minorHAnsi"/>
                <w:sz w:val="22"/>
                <w:szCs w:val="22"/>
                <w:lang w:val="en-US"/>
              </w:rPr>
              <w:t>Breakoutroom</w:t>
            </w:r>
            <w:proofErr w:type="spellEnd"/>
            <w:r w:rsidRPr="00532F04">
              <w:rPr>
                <w:rFonts w:asciiTheme="minorHAnsi" w:hAnsiTheme="minorHAnsi"/>
                <w:sz w:val="22"/>
                <w:szCs w:val="22"/>
                <w:lang w:val="en-US"/>
              </w:rPr>
              <w:t xml:space="preserve"> 2</w:t>
            </w:r>
          </w:p>
          <w:p w:rsidR="00B62EC4" w:rsidRPr="00532F04" w:rsidRDefault="00B62EC4" w:rsidP="0056039D">
            <w:pPr>
              <w:rPr>
                <w:rFonts w:asciiTheme="minorHAnsi" w:hAnsiTheme="minorHAnsi"/>
                <w:sz w:val="22"/>
                <w:szCs w:val="22"/>
                <w:lang w:val="en-US"/>
              </w:rPr>
            </w:pPr>
            <w:r w:rsidRPr="00532F04">
              <w:rPr>
                <w:rFonts w:asciiTheme="minorHAnsi" w:hAnsiTheme="minorHAnsi"/>
                <w:sz w:val="22"/>
                <w:szCs w:val="22"/>
                <w:lang w:val="en-US"/>
              </w:rPr>
              <w:t xml:space="preserve">Shared practices </w:t>
            </w:r>
            <w:proofErr w:type="spellStart"/>
            <w:r w:rsidRPr="00532F04">
              <w:rPr>
                <w:rFonts w:asciiTheme="minorHAnsi" w:hAnsiTheme="minorHAnsi"/>
                <w:sz w:val="22"/>
                <w:szCs w:val="22"/>
                <w:lang w:val="en-US"/>
              </w:rPr>
              <w:t>uit</w:t>
            </w:r>
            <w:proofErr w:type="spellEnd"/>
            <w:r w:rsidRPr="00532F04">
              <w:rPr>
                <w:rFonts w:asciiTheme="minorHAnsi" w:hAnsiTheme="minorHAnsi"/>
                <w:sz w:val="22"/>
                <w:szCs w:val="22"/>
                <w:lang w:val="en-US"/>
              </w:rPr>
              <w:t xml:space="preserve"> AMC </w:t>
            </w:r>
            <w:proofErr w:type="spellStart"/>
            <w:r w:rsidRPr="00532F04">
              <w:rPr>
                <w:rFonts w:asciiTheme="minorHAnsi" w:hAnsiTheme="minorHAnsi"/>
                <w:sz w:val="22"/>
                <w:szCs w:val="22"/>
                <w:lang w:val="en-US"/>
              </w:rPr>
              <w:t>en</w:t>
            </w:r>
            <w:proofErr w:type="spellEnd"/>
            <w:r w:rsidRPr="00532F04">
              <w:rPr>
                <w:rFonts w:asciiTheme="minorHAnsi" w:hAnsiTheme="minorHAnsi"/>
                <w:sz w:val="22"/>
                <w:szCs w:val="22"/>
                <w:lang w:val="en-US"/>
              </w:rPr>
              <w:t xml:space="preserve"> </w:t>
            </w:r>
            <w:proofErr w:type="spellStart"/>
            <w:r w:rsidRPr="00532F04">
              <w:rPr>
                <w:rFonts w:asciiTheme="minorHAnsi" w:hAnsiTheme="minorHAnsi"/>
                <w:sz w:val="22"/>
                <w:szCs w:val="22"/>
                <w:lang w:val="en-US"/>
              </w:rPr>
              <w:t>andere</w:t>
            </w:r>
            <w:proofErr w:type="spellEnd"/>
            <w:r w:rsidRPr="00532F04">
              <w:rPr>
                <w:rFonts w:asciiTheme="minorHAnsi" w:hAnsiTheme="minorHAnsi"/>
                <w:sz w:val="22"/>
                <w:szCs w:val="22"/>
                <w:lang w:val="en-US"/>
              </w:rPr>
              <w:t xml:space="preserve"> UMC’s</w:t>
            </w:r>
          </w:p>
        </w:tc>
      </w:tr>
      <w:tr w:rsidR="00B62EC4" w:rsidRPr="00C43042" w:rsidTr="0056039D">
        <w:tc>
          <w:tcPr>
            <w:tcW w:w="1368" w:type="dxa"/>
          </w:tcPr>
          <w:p w:rsidR="00B62EC4" w:rsidRPr="00C43042" w:rsidRDefault="00B62EC4" w:rsidP="0056039D">
            <w:pPr>
              <w:rPr>
                <w:rFonts w:asciiTheme="minorHAnsi" w:hAnsiTheme="minorHAnsi"/>
                <w:sz w:val="22"/>
                <w:szCs w:val="22"/>
                <w:lang w:val="en-US"/>
              </w:rPr>
            </w:pPr>
            <w:r w:rsidRPr="00C43042">
              <w:rPr>
                <w:rFonts w:asciiTheme="minorHAnsi" w:hAnsiTheme="minorHAnsi"/>
                <w:sz w:val="22"/>
                <w:szCs w:val="22"/>
                <w:lang w:val="en-US"/>
              </w:rPr>
              <w:t>1.</w:t>
            </w:r>
            <w:r>
              <w:rPr>
                <w:rFonts w:asciiTheme="minorHAnsi" w:hAnsiTheme="minorHAnsi"/>
                <w:sz w:val="22"/>
                <w:szCs w:val="22"/>
                <w:lang w:val="en-US"/>
              </w:rPr>
              <w:t>25-1.30</w:t>
            </w:r>
            <w:r w:rsidRPr="00C43042">
              <w:rPr>
                <w:rFonts w:asciiTheme="minorHAnsi" w:hAnsiTheme="minorHAnsi"/>
                <w:sz w:val="22"/>
                <w:szCs w:val="22"/>
                <w:lang w:val="en-US"/>
              </w:rPr>
              <w:t xml:space="preserve"> </w:t>
            </w:r>
          </w:p>
        </w:tc>
        <w:tc>
          <w:tcPr>
            <w:tcW w:w="7694" w:type="dxa"/>
          </w:tcPr>
          <w:p w:rsidR="00B62EC4" w:rsidRPr="00C43042" w:rsidRDefault="00B62EC4" w:rsidP="0056039D">
            <w:pPr>
              <w:rPr>
                <w:rFonts w:asciiTheme="minorHAnsi" w:hAnsiTheme="minorHAnsi"/>
                <w:sz w:val="22"/>
                <w:szCs w:val="22"/>
                <w:lang w:val="en-US"/>
              </w:rPr>
            </w:pPr>
            <w:proofErr w:type="spellStart"/>
            <w:r w:rsidRPr="00C43042">
              <w:rPr>
                <w:rFonts w:asciiTheme="minorHAnsi" w:hAnsiTheme="minorHAnsi"/>
                <w:sz w:val="22"/>
                <w:szCs w:val="22"/>
                <w:lang w:val="en-US"/>
              </w:rPr>
              <w:t>Afsluiting</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serie</w:t>
            </w:r>
            <w:proofErr w:type="spellEnd"/>
            <w:r>
              <w:rPr>
                <w:rFonts w:asciiTheme="minorHAnsi" w:hAnsiTheme="minorHAnsi"/>
                <w:sz w:val="22"/>
                <w:szCs w:val="22"/>
                <w:lang w:val="en-US"/>
              </w:rPr>
              <w:t xml:space="preserve"> Masterclasses</w:t>
            </w:r>
          </w:p>
        </w:tc>
      </w:tr>
    </w:tbl>
    <w:p w:rsidR="00B62EC4" w:rsidRPr="00C43042" w:rsidRDefault="00B62EC4" w:rsidP="00B62EC4">
      <w:pPr>
        <w:rPr>
          <w:rFonts w:asciiTheme="minorHAnsi" w:hAnsiTheme="minorHAnsi" w:cs="Arial"/>
          <w:b/>
          <w:sz w:val="22"/>
          <w:szCs w:val="22"/>
          <w:lang w:val="en-US"/>
        </w:rPr>
      </w:pPr>
    </w:p>
    <w:p w:rsidR="00B62EC4" w:rsidRPr="00C43042" w:rsidRDefault="00B62EC4" w:rsidP="00B62EC4">
      <w:pPr>
        <w:rPr>
          <w:rFonts w:asciiTheme="minorHAnsi" w:hAnsiTheme="minorHAnsi" w:cs="Arial"/>
          <w:b/>
          <w:sz w:val="22"/>
          <w:szCs w:val="22"/>
          <w:lang w:val="en-US"/>
        </w:rPr>
      </w:pPr>
      <w:bookmarkStart w:id="0" w:name="_GoBack"/>
      <w:bookmarkEnd w:id="0"/>
    </w:p>
    <w:sectPr w:rsidR="00B62EC4" w:rsidRPr="00C43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76A76"/>
    <w:multiLevelType w:val="hybridMultilevel"/>
    <w:tmpl w:val="13062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660292"/>
    <w:multiLevelType w:val="hybridMultilevel"/>
    <w:tmpl w:val="ED44F7AC"/>
    <w:lvl w:ilvl="0" w:tplc="C024C1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C4"/>
    <w:rsid w:val="00483BF3"/>
    <w:rsid w:val="007B6269"/>
    <w:rsid w:val="007D448B"/>
    <w:rsid w:val="00857E97"/>
    <w:rsid w:val="00B62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5739B-1316-4A22-8F33-0A79740C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2EC4"/>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2EC4"/>
    <w:pPr>
      <w:ind w:left="708"/>
    </w:pPr>
  </w:style>
  <w:style w:type="table" w:styleId="Tabelraster">
    <w:name w:val="Table Grid"/>
    <w:basedOn w:val="Standaardtabel"/>
    <w:uiPriority w:val="39"/>
    <w:rsid w:val="00B62EC4"/>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1103</Words>
  <Characters>6070</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Maaijer, P.F. de (Paul)</dc:creator>
  <cp:keywords/>
  <dc:description/>
  <cp:lastModifiedBy>Malsen, J.E. van (Jantina)</cp:lastModifiedBy>
  <cp:revision>2</cp:revision>
  <dcterms:created xsi:type="dcterms:W3CDTF">2021-08-12T12:34:00Z</dcterms:created>
  <dcterms:modified xsi:type="dcterms:W3CDTF">2021-08-12T12:34:00Z</dcterms:modified>
</cp:coreProperties>
</file>